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225B6" w14:textId="77777777" w:rsidR="00941AC3" w:rsidRDefault="00407DFD">
      <w:pPr>
        <w:keepNext/>
        <w:tabs>
          <w:tab w:val="center" w:pos="3572"/>
        </w:tabs>
        <w:spacing w:before="280" w:after="250" w:line="480" w:lineRule="exact"/>
        <w:rPr>
          <w:rFonts w:ascii="Arial" w:eastAsia="Times New Roman" w:hAnsi="Arial" w:cs="Sendnya"/>
          <w:b/>
          <w:bCs/>
          <w:color w:val="003299"/>
          <w:kern w:val="40"/>
          <w:sz w:val="40"/>
          <w:szCs w:val="32"/>
          <w:lang w:val="en-GB" w:eastAsia="en-GB"/>
        </w:rPr>
      </w:pPr>
      <w:r>
        <w:rPr>
          <w:rFonts w:ascii="Arial" w:eastAsia="Times New Roman" w:hAnsi="Arial" w:cs="Sendnya"/>
          <w:b/>
          <w:bCs/>
          <w:color w:val="003299"/>
          <w:kern w:val="40"/>
          <w:sz w:val="40"/>
          <w:szCs w:val="32"/>
          <w:lang w:val="en-GB" w:eastAsia="en-GB"/>
        </w:rPr>
        <w:t>Croatia</w:t>
      </w:r>
    </w:p>
    <w:p w14:paraId="73AD86D7" w14:textId="739BEF0C" w:rsidR="00941AC3" w:rsidRDefault="00407DFD">
      <w:pPr>
        <w:keepNext/>
        <w:numPr>
          <w:ilvl w:val="1"/>
          <w:numId w:val="0"/>
        </w:numPr>
        <w:spacing w:before="250" w:after="250" w:line="400" w:lineRule="exact"/>
        <w:rPr>
          <w:rFonts w:ascii="Arial" w:eastAsia="Times New Roman" w:hAnsi="Arial" w:cs="Times New Roman"/>
          <w:iCs/>
          <w:color w:val="003299"/>
          <w:kern w:val="32"/>
          <w:sz w:val="32"/>
          <w:szCs w:val="24"/>
          <w:lang w:val="en-GB" w:eastAsia="en-GB"/>
        </w:rPr>
      </w:pPr>
      <w:r>
        <w:rPr>
          <w:rFonts w:ascii="Arial" w:eastAsia="Times New Roman" w:hAnsi="Arial" w:cs="Times New Roman"/>
          <w:iCs/>
          <w:color w:val="003299"/>
          <w:kern w:val="32"/>
          <w:sz w:val="32"/>
          <w:szCs w:val="24"/>
          <w:lang w:val="en-GB" w:eastAsia="en-GB"/>
        </w:rPr>
        <w:t>National specificities</w:t>
      </w:r>
    </w:p>
    <w:p w14:paraId="402EA33C" w14:textId="77777777" w:rsidR="00B04727" w:rsidRDefault="00B04727">
      <w:pPr>
        <w:keepNext/>
        <w:numPr>
          <w:ilvl w:val="1"/>
          <w:numId w:val="0"/>
        </w:numPr>
        <w:spacing w:before="250" w:after="250" w:line="400" w:lineRule="exact"/>
        <w:rPr>
          <w:rFonts w:ascii="Arial" w:eastAsia="Times New Roman" w:hAnsi="Arial" w:cs="Times New Roman"/>
          <w:iCs/>
          <w:color w:val="003299"/>
          <w:kern w:val="32"/>
          <w:sz w:val="32"/>
          <w:szCs w:val="24"/>
          <w:lang w:val="en-GB" w:eastAsia="en-GB"/>
        </w:rPr>
      </w:pPr>
    </w:p>
    <w:tbl>
      <w:tblPr>
        <w:tblStyle w:val="Tableleftaligned"/>
        <w:tblW w:w="9072" w:type="dxa"/>
        <w:tblLayout w:type="fixed"/>
        <w:tblLook w:val="04A0" w:firstRow="1" w:lastRow="0" w:firstColumn="1" w:lastColumn="0" w:noHBand="0" w:noVBand="1"/>
      </w:tblPr>
      <w:tblGrid>
        <w:gridCol w:w="4820"/>
        <w:gridCol w:w="4252"/>
      </w:tblGrid>
      <w:tr w:rsidR="00941AC3" w:rsidRPr="00B04727" w14:paraId="6A840CE1" w14:textId="77777777" w:rsidTr="005342E4">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9072" w:type="dxa"/>
            <w:gridSpan w:val="2"/>
            <w:noWrap/>
            <w:hideMark/>
          </w:tcPr>
          <w:p w14:paraId="631ACA22" w14:textId="77777777" w:rsidR="00941AC3" w:rsidRPr="00B04727" w:rsidRDefault="00941AC3">
            <w:pPr>
              <w:keepNext/>
              <w:pBdr>
                <w:bottom w:val="single" w:sz="4" w:space="5" w:color="003299"/>
              </w:pBdr>
              <w:spacing w:after="0"/>
              <w:contextualSpacing/>
              <w:rPr>
                <w:rFonts w:cs="Sendnya"/>
                <w:b w:val="0"/>
                <w:color w:val="auto"/>
                <w:kern w:val="19"/>
                <w:sz w:val="16"/>
                <w:szCs w:val="12"/>
              </w:rPr>
            </w:pPr>
            <w:bookmarkStart w:id="0" w:name="_Hlk121224868"/>
          </w:p>
          <w:p w14:paraId="15C96713" w14:textId="77777777" w:rsidR="00941AC3" w:rsidRPr="00B04727" w:rsidRDefault="00407DFD">
            <w:pPr>
              <w:keepNext/>
              <w:rPr>
                <w:rFonts w:cs="Sendnya"/>
                <w:bCs/>
                <w:color w:val="auto"/>
                <w:sz w:val="16"/>
                <w:szCs w:val="12"/>
              </w:rPr>
            </w:pPr>
            <w:r w:rsidRPr="00B04727">
              <w:rPr>
                <w:bCs/>
                <w:iCs/>
                <w:kern w:val="32"/>
                <w:sz w:val="16"/>
                <w:szCs w:val="12"/>
              </w:rPr>
              <w:t>Function for which the questionnaire is submitted</w:t>
            </w:r>
          </w:p>
        </w:tc>
      </w:tr>
      <w:tr w:rsidR="00941AC3" w:rsidRPr="00B04727" w14:paraId="2785C2B1" w14:textId="77777777" w:rsidTr="005342E4">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820" w:type="dxa"/>
            <w:noWrap/>
            <w:hideMark/>
          </w:tcPr>
          <w:p w14:paraId="66EF10CB" w14:textId="77777777" w:rsidR="00941AC3" w:rsidRPr="00B04727" w:rsidRDefault="00407DFD">
            <w:pPr>
              <w:keepNext/>
              <w:rPr>
                <w:rFonts w:cs="Sendnya"/>
                <w:b w:val="0"/>
                <w:color w:val="auto"/>
                <w:sz w:val="16"/>
                <w:szCs w:val="12"/>
              </w:rPr>
            </w:pPr>
            <w:r w:rsidRPr="00B04727">
              <w:rPr>
                <w:bCs/>
                <w:iCs/>
                <w:kern w:val="32"/>
                <w:sz w:val="16"/>
                <w:szCs w:val="12"/>
              </w:rPr>
              <w:t>English</w:t>
            </w:r>
          </w:p>
        </w:tc>
        <w:tc>
          <w:tcPr>
            <w:tcW w:w="4252" w:type="dxa"/>
            <w:noWrap/>
            <w:hideMark/>
          </w:tcPr>
          <w:p w14:paraId="7C641BA7" w14:textId="77777777" w:rsidR="00941AC3" w:rsidRPr="00B04727" w:rsidRDefault="00407DFD">
            <w:pPr>
              <w:keepNext/>
              <w:cnfStyle w:val="100000000000" w:firstRow="1" w:lastRow="0" w:firstColumn="0" w:lastColumn="0" w:oddVBand="0" w:evenVBand="0" w:oddHBand="0" w:evenHBand="0" w:firstRowFirstColumn="0" w:firstRowLastColumn="0" w:lastRowFirstColumn="0" w:lastRowLastColumn="0"/>
              <w:rPr>
                <w:rFonts w:cs="Sendnya"/>
                <w:b w:val="0"/>
                <w:color w:val="auto"/>
                <w:sz w:val="16"/>
                <w:szCs w:val="12"/>
              </w:rPr>
            </w:pPr>
            <w:r w:rsidRPr="00B04727">
              <w:rPr>
                <w:bCs/>
                <w:iCs/>
                <w:kern w:val="32"/>
                <w:sz w:val="16"/>
                <w:szCs w:val="12"/>
              </w:rPr>
              <w:t>Language of the Member State</w:t>
            </w:r>
          </w:p>
        </w:tc>
      </w:tr>
      <w:tr w:rsidR="00941AC3" w:rsidRPr="00B04727" w14:paraId="07A3D6F1" w14:textId="77777777" w:rsidTr="005342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518ABEDD" w14:textId="77777777" w:rsidR="00941AC3" w:rsidRPr="00B04727" w:rsidRDefault="00407DFD" w:rsidP="005342E4">
            <w:pPr>
              <w:keepNext/>
              <w:rPr>
                <w:iCs/>
                <w:kern w:val="32"/>
                <w:sz w:val="16"/>
                <w:szCs w:val="12"/>
              </w:rPr>
            </w:pPr>
            <w:r w:rsidRPr="00B04727">
              <w:rPr>
                <w:rFonts w:ascii="Segoe UI Symbol" w:hAnsi="Segoe UI Symbol" w:cs="Segoe UI Symbol"/>
                <w:iCs/>
                <w:kern w:val="32"/>
                <w:sz w:val="16"/>
                <w:szCs w:val="12"/>
              </w:rPr>
              <w:t>☐</w:t>
            </w:r>
            <w:r w:rsidRPr="00B04727">
              <w:rPr>
                <w:iCs/>
                <w:kern w:val="32"/>
                <w:sz w:val="16"/>
                <w:szCs w:val="12"/>
              </w:rPr>
              <w:t xml:space="preserve"> chair of the management board</w:t>
            </w:r>
          </w:p>
        </w:tc>
        <w:tc>
          <w:tcPr>
            <w:tcW w:w="4252" w:type="dxa"/>
            <w:noWrap/>
            <w:hideMark/>
          </w:tcPr>
          <w:p w14:paraId="52C917D3" w14:textId="77777777" w:rsidR="00941AC3" w:rsidRPr="00B04727" w:rsidRDefault="00407DFD">
            <w:pPr>
              <w:keepNext/>
              <w:cnfStyle w:val="000000100000" w:firstRow="0" w:lastRow="0" w:firstColumn="0" w:lastColumn="0" w:oddVBand="0" w:evenVBand="0" w:oddHBand="1" w:evenHBand="0" w:firstRowFirstColumn="0" w:firstRowLastColumn="0" w:lastRowFirstColumn="0" w:lastRowLastColumn="0"/>
              <w:rPr>
                <w:rFonts w:cs="Sendnya"/>
                <w:sz w:val="16"/>
                <w:szCs w:val="12"/>
              </w:rPr>
            </w:pPr>
            <w:r w:rsidRPr="00B04727">
              <w:rPr>
                <w:rFonts w:ascii="Segoe UI Symbol" w:hAnsi="Segoe UI Symbol" w:cs="Segoe UI Symbol"/>
                <w:sz w:val="16"/>
                <w:szCs w:val="12"/>
              </w:rPr>
              <w:t>☐</w:t>
            </w:r>
            <w:r w:rsidRPr="00B04727">
              <w:rPr>
                <w:rFonts w:cs="Sendnya"/>
                <w:sz w:val="16"/>
                <w:szCs w:val="12"/>
              </w:rPr>
              <w:t xml:space="preserve"> </w:t>
            </w:r>
            <w:r w:rsidRPr="00B04727">
              <w:rPr>
                <w:rFonts w:cs="Sendnya"/>
                <w:sz w:val="16"/>
                <w:szCs w:val="12"/>
                <w:lang w:val="hr-HR"/>
              </w:rPr>
              <w:t>predsjednik uprave</w:t>
            </w:r>
          </w:p>
        </w:tc>
      </w:tr>
      <w:tr w:rsidR="00941AC3" w:rsidRPr="00B04727" w14:paraId="4A2B3663" w14:textId="77777777" w:rsidTr="005342E4">
        <w:trPr>
          <w:trHeight w:val="2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3379947F" w14:textId="77777777" w:rsidR="00941AC3" w:rsidRPr="00B04727" w:rsidRDefault="00407DFD" w:rsidP="005342E4">
            <w:pPr>
              <w:keepNext/>
              <w:rPr>
                <w:iCs/>
                <w:kern w:val="32"/>
                <w:sz w:val="16"/>
                <w:szCs w:val="12"/>
              </w:rPr>
            </w:pPr>
            <w:r w:rsidRPr="00B04727">
              <w:rPr>
                <w:rFonts w:ascii="Segoe UI Symbol" w:hAnsi="Segoe UI Symbol" w:cs="Segoe UI Symbol"/>
                <w:iCs/>
                <w:kern w:val="32"/>
                <w:sz w:val="16"/>
                <w:szCs w:val="12"/>
              </w:rPr>
              <w:t>☐</w:t>
            </w:r>
            <w:r w:rsidRPr="00B04727">
              <w:rPr>
                <w:iCs/>
                <w:kern w:val="32"/>
                <w:sz w:val="16"/>
                <w:szCs w:val="12"/>
              </w:rPr>
              <w:t xml:space="preserve"> member of the management board</w:t>
            </w:r>
          </w:p>
        </w:tc>
        <w:tc>
          <w:tcPr>
            <w:tcW w:w="4252" w:type="dxa"/>
            <w:noWrap/>
            <w:hideMark/>
          </w:tcPr>
          <w:p w14:paraId="5A42A7C6" w14:textId="77777777" w:rsidR="00941AC3" w:rsidRPr="00B04727" w:rsidRDefault="00407DFD">
            <w:pPr>
              <w:keepNext/>
              <w:cnfStyle w:val="000000000000" w:firstRow="0" w:lastRow="0" w:firstColumn="0" w:lastColumn="0" w:oddVBand="0" w:evenVBand="0" w:oddHBand="0" w:evenHBand="0" w:firstRowFirstColumn="0" w:firstRowLastColumn="0" w:lastRowFirstColumn="0" w:lastRowLastColumn="0"/>
              <w:rPr>
                <w:rFonts w:cs="Sendnya"/>
                <w:sz w:val="16"/>
                <w:szCs w:val="12"/>
              </w:rPr>
            </w:pPr>
            <w:r w:rsidRPr="00B04727">
              <w:rPr>
                <w:rFonts w:ascii="Segoe UI Symbol" w:hAnsi="Segoe UI Symbol" w:cs="Segoe UI Symbol"/>
                <w:sz w:val="16"/>
                <w:szCs w:val="12"/>
              </w:rPr>
              <w:t>☐</w:t>
            </w:r>
            <w:r w:rsidRPr="00B04727">
              <w:rPr>
                <w:rFonts w:cs="Sendnya"/>
                <w:sz w:val="16"/>
                <w:szCs w:val="12"/>
              </w:rPr>
              <w:t xml:space="preserve"> </w:t>
            </w:r>
            <w:r w:rsidRPr="00B04727">
              <w:rPr>
                <w:rFonts w:cs="Sendnya"/>
                <w:sz w:val="16"/>
                <w:szCs w:val="12"/>
                <w:lang w:val="hr-HR"/>
              </w:rPr>
              <w:t>član uprave</w:t>
            </w:r>
          </w:p>
        </w:tc>
      </w:tr>
      <w:tr w:rsidR="00941AC3" w:rsidRPr="00B04727" w14:paraId="6CD996A7" w14:textId="77777777" w:rsidTr="005342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noWrap/>
            <w:hideMark/>
          </w:tcPr>
          <w:p w14:paraId="76D25D89" w14:textId="77777777" w:rsidR="00941AC3" w:rsidRPr="00B04727" w:rsidRDefault="00407DFD" w:rsidP="005342E4">
            <w:pPr>
              <w:keepNext/>
              <w:rPr>
                <w:iCs/>
                <w:kern w:val="32"/>
                <w:sz w:val="16"/>
                <w:szCs w:val="12"/>
              </w:rPr>
            </w:pPr>
            <w:r w:rsidRPr="00B04727">
              <w:rPr>
                <w:rFonts w:ascii="Segoe UI Symbol" w:hAnsi="Segoe UI Symbol" w:cs="Segoe UI Symbol"/>
                <w:iCs/>
                <w:kern w:val="32"/>
                <w:sz w:val="16"/>
                <w:szCs w:val="12"/>
              </w:rPr>
              <w:t>☐</w:t>
            </w:r>
            <w:r w:rsidRPr="00B04727">
              <w:rPr>
                <w:iCs/>
                <w:kern w:val="32"/>
                <w:sz w:val="16"/>
                <w:szCs w:val="12"/>
              </w:rPr>
              <w:t xml:space="preserve"> member of the supervisory board</w:t>
            </w:r>
          </w:p>
        </w:tc>
        <w:tc>
          <w:tcPr>
            <w:tcW w:w="4252" w:type="dxa"/>
            <w:noWrap/>
            <w:hideMark/>
          </w:tcPr>
          <w:p w14:paraId="7F5B4E59" w14:textId="77777777" w:rsidR="00941AC3" w:rsidRPr="00B04727" w:rsidRDefault="00407DFD">
            <w:pPr>
              <w:keepNext/>
              <w:cnfStyle w:val="000000100000" w:firstRow="0" w:lastRow="0" w:firstColumn="0" w:lastColumn="0" w:oddVBand="0" w:evenVBand="0" w:oddHBand="1" w:evenHBand="0" w:firstRowFirstColumn="0" w:firstRowLastColumn="0" w:lastRowFirstColumn="0" w:lastRowLastColumn="0"/>
              <w:rPr>
                <w:rFonts w:cs="Sendnya"/>
                <w:sz w:val="16"/>
                <w:szCs w:val="12"/>
              </w:rPr>
            </w:pPr>
            <w:r w:rsidRPr="00B04727">
              <w:rPr>
                <w:rFonts w:ascii="Segoe UI Symbol" w:hAnsi="Segoe UI Symbol" w:cs="Segoe UI Symbol"/>
                <w:sz w:val="16"/>
                <w:szCs w:val="12"/>
              </w:rPr>
              <w:t>☐</w:t>
            </w:r>
            <w:r w:rsidRPr="00B04727">
              <w:rPr>
                <w:rFonts w:cs="Sendnya"/>
                <w:sz w:val="16"/>
                <w:szCs w:val="12"/>
              </w:rPr>
              <w:t xml:space="preserve"> </w:t>
            </w:r>
            <w:r w:rsidRPr="00B04727">
              <w:rPr>
                <w:rFonts w:cs="Sendnya"/>
                <w:sz w:val="16"/>
                <w:szCs w:val="12"/>
                <w:lang w:val="hr-HR"/>
              </w:rPr>
              <w:t>član nadzornog odbora</w:t>
            </w:r>
          </w:p>
        </w:tc>
      </w:tr>
      <w:tr w:rsidR="00941AC3" w:rsidRPr="00B04727" w14:paraId="516170E7" w14:textId="77777777" w:rsidTr="005342E4">
        <w:trPr>
          <w:trHeight w:val="20"/>
        </w:trPr>
        <w:tc>
          <w:tcPr>
            <w:cnfStyle w:val="001000000000" w:firstRow="0" w:lastRow="0" w:firstColumn="1" w:lastColumn="0" w:oddVBand="0" w:evenVBand="0" w:oddHBand="0" w:evenHBand="0" w:firstRowFirstColumn="0" w:firstRowLastColumn="0" w:lastRowFirstColumn="0" w:lastRowLastColumn="0"/>
            <w:tcW w:w="4820" w:type="dxa"/>
            <w:noWrap/>
          </w:tcPr>
          <w:p w14:paraId="72757B47" w14:textId="77777777" w:rsidR="00941AC3" w:rsidRPr="00B04727" w:rsidRDefault="00407DFD" w:rsidP="005342E4">
            <w:pPr>
              <w:keepNext/>
              <w:rPr>
                <w:iCs/>
                <w:kern w:val="32"/>
                <w:sz w:val="16"/>
                <w:szCs w:val="12"/>
              </w:rPr>
            </w:pPr>
            <w:r w:rsidRPr="00B04727">
              <w:rPr>
                <w:rFonts w:ascii="Segoe UI Symbol" w:hAnsi="Segoe UI Symbol" w:cs="Segoe UI Symbol"/>
                <w:iCs/>
                <w:kern w:val="32"/>
                <w:sz w:val="16"/>
                <w:szCs w:val="12"/>
              </w:rPr>
              <w:t>☐</w:t>
            </w:r>
            <w:r w:rsidRPr="00B04727">
              <w:rPr>
                <w:iCs/>
                <w:kern w:val="32"/>
                <w:sz w:val="16"/>
                <w:szCs w:val="12"/>
              </w:rPr>
              <w:t xml:space="preserve"> independent member of the supervisory board</w:t>
            </w:r>
          </w:p>
        </w:tc>
        <w:tc>
          <w:tcPr>
            <w:tcW w:w="4252" w:type="dxa"/>
            <w:noWrap/>
          </w:tcPr>
          <w:p w14:paraId="20074151" w14:textId="77777777" w:rsidR="00941AC3" w:rsidRPr="00B04727" w:rsidRDefault="00407DFD">
            <w:pPr>
              <w:keepNext/>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szCs w:val="12"/>
              </w:rPr>
            </w:pPr>
            <w:r w:rsidRPr="00B04727">
              <w:rPr>
                <w:rFonts w:ascii="Segoe UI Symbol" w:hAnsi="Segoe UI Symbol" w:cs="Segoe UI Symbol"/>
                <w:sz w:val="16"/>
                <w:szCs w:val="12"/>
                <w:lang w:val="hr-HR"/>
              </w:rPr>
              <w:t xml:space="preserve">☐ </w:t>
            </w:r>
            <w:r w:rsidRPr="00B04727">
              <w:rPr>
                <w:rFonts w:cs="Arial"/>
                <w:sz w:val="16"/>
                <w:szCs w:val="12"/>
                <w:lang w:val="hr-HR"/>
              </w:rPr>
              <w:t>neovisni član nadzornog odbora</w:t>
            </w:r>
          </w:p>
        </w:tc>
      </w:tr>
      <w:bookmarkEnd w:id="0"/>
    </w:tbl>
    <w:p w14:paraId="22353BC4" w14:textId="77777777" w:rsidR="00941AC3" w:rsidRDefault="00941AC3">
      <w:pPr>
        <w:keepLines/>
        <w:pBdr>
          <w:top w:val="single" w:sz="4" w:space="5" w:color="003299"/>
        </w:pBdr>
        <w:spacing w:before="100" w:after="200" w:line="144" w:lineRule="atLeast"/>
        <w:contextualSpacing/>
        <w:rPr>
          <w:rFonts w:ascii="Arial" w:eastAsia="Times New Roman" w:hAnsi="Arial" w:cs="Sendnya"/>
          <w:color w:val="003299"/>
          <w:kern w:val="12"/>
          <w:sz w:val="12"/>
          <w:lang w:val="en-GB" w:eastAsia="en-GB"/>
        </w:rPr>
      </w:pPr>
    </w:p>
    <w:p w14:paraId="6F428C9E" w14:textId="77777777" w:rsidR="00941AC3" w:rsidRDefault="00941AC3">
      <w:pPr>
        <w:keepNext/>
        <w:keepLines/>
        <w:spacing w:before="60" w:after="60" w:line="160" w:lineRule="atLeast"/>
        <w:ind w:left="57" w:right="57"/>
        <w:rPr>
          <w:rFonts w:ascii="Life L2" w:hAnsi="Life L2"/>
        </w:rPr>
      </w:pPr>
    </w:p>
    <w:p w14:paraId="67196F00" w14:textId="77777777" w:rsidR="00941AC3" w:rsidRDefault="00941AC3">
      <w:pPr>
        <w:rPr>
          <w:rFonts w:ascii="Life L2" w:hAnsi="Life L2"/>
        </w:rPr>
      </w:pPr>
    </w:p>
    <w:p w14:paraId="55C43887" w14:textId="77777777" w:rsidR="00941AC3" w:rsidRDefault="00941AC3">
      <w:pPr>
        <w:rPr>
          <w:rFonts w:ascii="Life L2" w:hAnsi="Life L2"/>
        </w:rPr>
      </w:pPr>
    </w:p>
    <w:p w14:paraId="63B9719A" w14:textId="77777777" w:rsidR="00941AC3" w:rsidRDefault="00941AC3">
      <w:pPr>
        <w:rPr>
          <w:rFonts w:ascii="Life L2" w:hAnsi="Life L2"/>
        </w:rPr>
      </w:pPr>
    </w:p>
    <w:p w14:paraId="5C4803A0" w14:textId="77777777" w:rsidR="00941AC3" w:rsidRDefault="00941AC3">
      <w:pPr>
        <w:rPr>
          <w:rFonts w:ascii="Life L2" w:hAnsi="Life L2"/>
        </w:rPr>
      </w:pPr>
    </w:p>
    <w:p w14:paraId="51BFF36E" w14:textId="77777777" w:rsidR="00941AC3" w:rsidRDefault="00941AC3">
      <w:pPr>
        <w:rPr>
          <w:rFonts w:ascii="Life L2" w:hAnsi="Life L2"/>
        </w:rPr>
      </w:pPr>
    </w:p>
    <w:p w14:paraId="4BEAA8CA" w14:textId="77777777" w:rsidR="00941AC3" w:rsidRDefault="00941AC3">
      <w:pPr>
        <w:rPr>
          <w:rFonts w:ascii="Life L2" w:hAnsi="Life L2"/>
        </w:rPr>
      </w:pPr>
    </w:p>
    <w:p w14:paraId="045A2175" w14:textId="77777777" w:rsidR="00941AC3" w:rsidRDefault="00941AC3">
      <w:pPr>
        <w:rPr>
          <w:rFonts w:ascii="Life L2" w:hAnsi="Life L2"/>
        </w:rPr>
      </w:pPr>
    </w:p>
    <w:p w14:paraId="10C23157" w14:textId="77777777" w:rsidR="00941AC3" w:rsidRDefault="00941AC3">
      <w:pPr>
        <w:rPr>
          <w:rFonts w:ascii="Life L2" w:hAnsi="Life L2"/>
        </w:rPr>
      </w:pPr>
    </w:p>
    <w:p w14:paraId="04EB940D" w14:textId="77777777" w:rsidR="00941AC3" w:rsidRDefault="00941AC3">
      <w:pPr>
        <w:rPr>
          <w:rFonts w:ascii="Life L2" w:hAnsi="Life L2"/>
        </w:rPr>
      </w:pPr>
    </w:p>
    <w:p w14:paraId="5C9B6819" w14:textId="77777777" w:rsidR="00941AC3" w:rsidRDefault="00941AC3">
      <w:pPr>
        <w:rPr>
          <w:rFonts w:ascii="Life L2" w:hAnsi="Life L2"/>
        </w:rPr>
      </w:pPr>
    </w:p>
    <w:p w14:paraId="787FDAD1" w14:textId="5BFA85ED" w:rsidR="00D30039" w:rsidRDefault="00D30039">
      <w:pPr>
        <w:rPr>
          <w:rFonts w:ascii="Life L2" w:hAnsi="Life L2"/>
        </w:rPr>
      </w:pPr>
    </w:p>
    <w:p w14:paraId="34F0B4A2" w14:textId="77777777" w:rsidR="00D30039" w:rsidRDefault="00D30039">
      <w:pPr>
        <w:rPr>
          <w:rFonts w:ascii="Life L2" w:hAnsi="Life L2"/>
        </w:rPr>
      </w:pPr>
    </w:p>
    <w:p w14:paraId="5783D2E6" w14:textId="77777777" w:rsidR="00941AC3" w:rsidRDefault="00941AC3">
      <w:pPr>
        <w:rPr>
          <w:rFonts w:ascii="Life L2" w:hAnsi="Life L2"/>
        </w:rPr>
      </w:pPr>
    </w:p>
    <w:tbl>
      <w:tblPr>
        <w:tblStyle w:val="Tableleftaligned"/>
        <w:tblpPr w:leftFromText="180" w:rightFromText="180" w:topFromText="60" w:bottomFromText="60" w:vertAnchor="text" w:horzAnchor="margin" w:tblpY="13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3120"/>
        <w:gridCol w:w="3208"/>
      </w:tblGrid>
      <w:tr w:rsidR="00B04727" w:rsidRPr="00B04727" w14:paraId="2462175E" w14:textId="77777777" w:rsidTr="00B0472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tcBorders>
            <w:hideMark/>
          </w:tcPr>
          <w:p w14:paraId="61C546A5" w14:textId="77777777" w:rsidR="00B04727" w:rsidRPr="00B04727" w:rsidRDefault="00B04727">
            <w:pPr>
              <w:pStyle w:val="Chartright-Picture"/>
              <w:rPr>
                <w:rFonts w:cs="Arial"/>
                <w:sz w:val="16"/>
                <w:szCs w:val="22"/>
              </w:rPr>
            </w:pPr>
            <w:bookmarkStart w:id="1" w:name="_Hlk97895071"/>
            <w:r w:rsidRPr="00B04727">
              <w:rPr>
                <w:rFonts w:cs="Arial"/>
                <w:sz w:val="16"/>
                <w:szCs w:val="22"/>
              </w:rPr>
              <w:lastRenderedPageBreak/>
              <w:t>Section of the questionnaire the national specificity relates to</w:t>
            </w:r>
          </w:p>
        </w:tc>
        <w:tc>
          <w:tcPr>
            <w:tcW w:w="1730" w:type="pct"/>
            <w:tcBorders>
              <w:top w:val="single" w:sz="4" w:space="0" w:color="auto"/>
              <w:right w:val="single" w:sz="4" w:space="0" w:color="auto"/>
            </w:tcBorders>
            <w:hideMark/>
          </w:tcPr>
          <w:p w14:paraId="6834108A" w14:textId="77777777" w:rsidR="00B04727" w:rsidRPr="00B04727" w:rsidRDefault="00B04727">
            <w:pPr>
              <w:pStyle w:val="Chartright-Picture"/>
              <w:cnfStyle w:val="100000000000" w:firstRow="1" w:lastRow="0" w:firstColumn="0" w:lastColumn="0" w:oddVBand="0" w:evenVBand="0" w:oddHBand="0" w:evenHBand="0" w:firstRowFirstColumn="0" w:firstRowLastColumn="0" w:lastRowFirstColumn="0" w:lastRowLastColumn="0"/>
              <w:rPr>
                <w:rFonts w:cs="Arial"/>
                <w:sz w:val="16"/>
                <w:szCs w:val="22"/>
              </w:rPr>
            </w:pPr>
            <w:r w:rsidRPr="00B04727">
              <w:rPr>
                <w:rFonts w:cs="Arial"/>
                <w:sz w:val="16"/>
                <w:szCs w:val="22"/>
              </w:rPr>
              <w:t>National specificity</w:t>
            </w:r>
          </w:p>
        </w:tc>
        <w:tc>
          <w:tcPr>
            <w:tcW w:w="1780" w:type="pct"/>
            <w:tcBorders>
              <w:top w:val="single" w:sz="4" w:space="0" w:color="auto"/>
              <w:left w:val="single" w:sz="4" w:space="0" w:color="auto"/>
              <w:right w:val="single" w:sz="4" w:space="0" w:color="auto"/>
            </w:tcBorders>
            <w:hideMark/>
          </w:tcPr>
          <w:p w14:paraId="306B6DDA" w14:textId="77777777" w:rsidR="00B04727" w:rsidRPr="00B04727" w:rsidRDefault="00B04727">
            <w:pPr>
              <w:pStyle w:val="Chartright-Picture"/>
              <w:cnfStyle w:val="100000000000" w:firstRow="1" w:lastRow="0" w:firstColumn="0" w:lastColumn="0" w:oddVBand="0" w:evenVBand="0" w:oddHBand="0" w:evenHBand="0" w:firstRowFirstColumn="0" w:firstRowLastColumn="0" w:lastRowFirstColumn="0" w:lastRowLastColumn="0"/>
              <w:rPr>
                <w:rFonts w:cs="Arial"/>
                <w:sz w:val="16"/>
                <w:szCs w:val="22"/>
              </w:rPr>
            </w:pPr>
            <w:r w:rsidRPr="00B04727">
              <w:rPr>
                <w:rFonts w:cs="Arial"/>
                <w:sz w:val="16"/>
                <w:szCs w:val="22"/>
              </w:rPr>
              <w:t>Answer</w:t>
            </w:r>
          </w:p>
        </w:tc>
      </w:tr>
      <w:tr w:rsidR="00B04727" w:rsidRPr="00B04727" w14:paraId="1E78C57D"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left w:val="single" w:sz="4" w:space="0" w:color="auto"/>
              <w:bottom w:val="single" w:sz="4" w:space="0" w:color="auto"/>
              <w:right w:val="single" w:sz="4" w:space="0" w:color="auto"/>
            </w:tcBorders>
            <w:hideMark/>
          </w:tcPr>
          <w:p w14:paraId="62273C73" w14:textId="42F93CC4" w:rsidR="00B04727" w:rsidRPr="00B04727" w:rsidRDefault="003C126A" w:rsidP="003C126A">
            <w:pPr>
              <w:pStyle w:val="Chartright-Picture"/>
              <w:ind w:left="0"/>
              <w:rPr>
                <w:rFonts w:cs="Arial"/>
                <w:sz w:val="16"/>
                <w:szCs w:val="22"/>
              </w:rPr>
            </w:pPr>
            <w:r w:rsidRPr="003C126A">
              <w:rPr>
                <w:rFonts w:cs="Arial"/>
                <w:bCs/>
                <w:sz w:val="16"/>
                <w:szCs w:val="22"/>
              </w:rPr>
              <w:t>1.</w:t>
            </w:r>
            <w:r>
              <w:rPr>
                <w:rFonts w:cs="Arial"/>
                <w:sz w:val="16"/>
                <w:szCs w:val="22"/>
              </w:rPr>
              <w:t xml:space="preserve"> </w:t>
            </w:r>
            <w:r w:rsidR="00B04727" w:rsidRPr="00B04727">
              <w:rPr>
                <w:rFonts w:cs="Arial"/>
                <w:sz w:val="16"/>
                <w:szCs w:val="22"/>
              </w:rPr>
              <w:t>Identification of the supervised entity and appointee</w:t>
            </w:r>
          </w:p>
        </w:tc>
        <w:tc>
          <w:tcPr>
            <w:tcW w:w="1730" w:type="pct"/>
            <w:tcBorders>
              <w:top w:val="single" w:sz="4" w:space="0" w:color="auto"/>
              <w:left w:val="single" w:sz="4" w:space="0" w:color="auto"/>
              <w:bottom w:val="single" w:sz="4" w:space="0" w:color="auto"/>
              <w:right w:val="single" w:sz="4" w:space="0" w:color="auto"/>
            </w:tcBorders>
            <w:hideMark/>
          </w:tcPr>
          <w:p w14:paraId="1646F6AD" w14:textId="65105870" w:rsidR="00B04727" w:rsidRPr="00B04727" w:rsidRDefault="00B04727">
            <w:pPr>
              <w:cnfStyle w:val="000000100000" w:firstRow="0" w:lastRow="0" w:firstColumn="0" w:lastColumn="0" w:oddVBand="0" w:evenVBand="0" w:oddHBand="1" w:evenHBand="0" w:firstRowFirstColumn="0" w:firstRowLastColumn="0" w:lastRowFirstColumn="0" w:lastRowLastColumn="0"/>
              <w:rPr>
                <w:rFonts w:cs="Arial"/>
                <w:sz w:val="16"/>
                <w:szCs w:val="22"/>
              </w:rPr>
            </w:pPr>
            <w:r w:rsidRPr="00B04727">
              <w:rPr>
                <w:rFonts w:cs="Arial"/>
                <w:sz w:val="16"/>
                <w:szCs w:val="22"/>
              </w:rPr>
              <w:t>OIB personal identification number of the supervised entity</w:t>
            </w:r>
          </w:p>
        </w:tc>
        <w:tc>
          <w:tcPr>
            <w:tcW w:w="1780" w:type="pct"/>
            <w:tcBorders>
              <w:top w:val="single" w:sz="4" w:space="0" w:color="auto"/>
              <w:left w:val="single" w:sz="4" w:space="0" w:color="auto"/>
              <w:bottom w:val="single" w:sz="4" w:space="0" w:color="auto"/>
              <w:right w:val="single" w:sz="4" w:space="0" w:color="auto"/>
            </w:tcBorders>
          </w:tcPr>
          <w:p w14:paraId="6E457960"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7A4E4CFC"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28EC5C28"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0E9820B5"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7D2B7FBD"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08D07A83"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p w14:paraId="40F8A904" w14:textId="77777777" w:rsidR="00B04727" w:rsidRPr="00B04727" w:rsidRDefault="00B04727">
            <w:pPr>
              <w:pStyle w:val="Chartright-Picture"/>
              <w:cnfStyle w:val="000000100000" w:firstRow="0" w:lastRow="0" w:firstColumn="0" w:lastColumn="0" w:oddVBand="0" w:evenVBand="0" w:oddHBand="1" w:evenHBand="0" w:firstRowFirstColumn="0" w:firstRowLastColumn="0" w:lastRowFirstColumn="0" w:lastRowLastColumn="0"/>
              <w:rPr>
                <w:rFonts w:cs="Arial"/>
                <w:sz w:val="16"/>
                <w:szCs w:val="22"/>
              </w:rPr>
            </w:pPr>
          </w:p>
        </w:tc>
      </w:tr>
      <w:tr w:rsidR="00B04727" w:rsidRPr="00B04727" w14:paraId="0A665C6E"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1A3D0762" w14:textId="77777777" w:rsidR="00B04727" w:rsidRPr="00B04727" w:rsidRDefault="00B04727">
            <w:pPr>
              <w:pStyle w:val="Chartright-Picture"/>
              <w:rPr>
                <w:rFonts w:cs="Arial"/>
                <w:sz w:val="16"/>
                <w:szCs w:val="22"/>
              </w:rPr>
            </w:pPr>
          </w:p>
        </w:tc>
        <w:tc>
          <w:tcPr>
            <w:tcW w:w="1730" w:type="pct"/>
            <w:tcBorders>
              <w:top w:val="single" w:sz="4" w:space="0" w:color="auto"/>
              <w:left w:val="single" w:sz="4" w:space="0" w:color="auto"/>
              <w:bottom w:val="single" w:sz="4" w:space="0" w:color="auto"/>
              <w:right w:val="single" w:sz="4" w:space="0" w:color="auto"/>
            </w:tcBorders>
          </w:tcPr>
          <w:p w14:paraId="3250EC35" w14:textId="71A4ED4A" w:rsidR="00B04727"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r w:rsidRPr="008712A2">
              <w:rPr>
                <w:rFonts w:cs="Arial"/>
                <w:sz w:val="16"/>
                <w:szCs w:val="22"/>
              </w:rPr>
              <w:t>Explanation on the reason(s) of appointee selection</w:t>
            </w:r>
          </w:p>
        </w:tc>
        <w:tc>
          <w:tcPr>
            <w:tcW w:w="1780" w:type="pct"/>
            <w:tcBorders>
              <w:top w:val="single" w:sz="4" w:space="0" w:color="auto"/>
              <w:left w:val="single" w:sz="4" w:space="0" w:color="auto"/>
              <w:bottom w:val="single" w:sz="4" w:space="0" w:color="auto"/>
              <w:right w:val="single" w:sz="4" w:space="0" w:color="auto"/>
            </w:tcBorders>
          </w:tcPr>
          <w:p w14:paraId="4AFBB0CD" w14:textId="77777777" w:rsidR="00B04727" w:rsidRPr="00B04727" w:rsidRDefault="00B04727">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p>
          <w:p w14:paraId="34BA84DC" w14:textId="77777777" w:rsidR="00B04727" w:rsidRPr="00B04727" w:rsidRDefault="00B04727">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p>
          <w:p w14:paraId="7287C456" w14:textId="77777777" w:rsidR="00B04727" w:rsidRPr="00B04727" w:rsidRDefault="00B04727">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p>
          <w:p w14:paraId="5D83FDF8" w14:textId="77777777" w:rsidR="00B04727" w:rsidRPr="00B04727" w:rsidRDefault="00B04727">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p>
          <w:p w14:paraId="2BB2EE22" w14:textId="77777777" w:rsidR="00B04727" w:rsidRPr="00B04727" w:rsidRDefault="00B04727">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p>
        </w:tc>
        <w:bookmarkEnd w:id="1"/>
      </w:tr>
      <w:tr w:rsidR="008712A2" w:rsidRPr="00B04727" w14:paraId="56C0DDFE"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7D4906BA"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75941856" w14:textId="476515FE" w:rsidR="008712A2" w:rsidRPr="008712A2" w:rsidRDefault="008712A2">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r w:rsidRPr="008712A2">
              <w:rPr>
                <w:rFonts w:cs="Arial"/>
                <w:sz w:val="16"/>
              </w:rPr>
              <w:t>OIB personal identification number of the appointee</w:t>
            </w:r>
          </w:p>
        </w:tc>
        <w:tc>
          <w:tcPr>
            <w:tcW w:w="1780" w:type="pct"/>
            <w:tcBorders>
              <w:top w:val="single" w:sz="4" w:space="0" w:color="auto"/>
              <w:left w:val="single" w:sz="4" w:space="0" w:color="auto"/>
              <w:bottom w:val="single" w:sz="4" w:space="0" w:color="auto"/>
              <w:right w:val="single" w:sz="4" w:space="0" w:color="auto"/>
            </w:tcBorders>
          </w:tcPr>
          <w:p w14:paraId="4D76845E" w14:textId="77777777" w:rsidR="008712A2" w:rsidRPr="00B04727" w:rsidRDefault="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7AFE5433"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3365EDBB"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685DE9C9" w14:textId="57CAC807" w:rsidR="008712A2" w:rsidRPr="008712A2" w:rsidRDefault="008712A2">
            <w:pPr>
              <w:pStyle w:val="Chartright-Picture"/>
              <w:cnfStyle w:val="000000000000" w:firstRow="0" w:lastRow="0" w:firstColumn="0" w:lastColumn="0" w:oddVBand="0" w:evenVBand="0" w:oddHBand="0" w:evenHBand="0" w:firstRowFirstColumn="0" w:firstRowLastColumn="0" w:lastRowFirstColumn="0" w:lastRowLastColumn="0"/>
              <w:rPr>
                <w:rFonts w:cs="Arial"/>
                <w:sz w:val="16"/>
              </w:rPr>
            </w:pPr>
            <w:r w:rsidRPr="008712A2">
              <w:rPr>
                <w:rFonts w:cs="Arial"/>
                <w:sz w:val="16"/>
              </w:rPr>
              <w:t>Father(s) and mother(s) first name and family name</w:t>
            </w:r>
          </w:p>
        </w:tc>
        <w:tc>
          <w:tcPr>
            <w:tcW w:w="1780" w:type="pct"/>
            <w:tcBorders>
              <w:top w:val="single" w:sz="4" w:space="0" w:color="auto"/>
              <w:left w:val="single" w:sz="4" w:space="0" w:color="auto"/>
              <w:bottom w:val="single" w:sz="4" w:space="0" w:color="auto"/>
              <w:right w:val="single" w:sz="4" w:space="0" w:color="auto"/>
            </w:tcBorders>
          </w:tcPr>
          <w:p w14:paraId="75DEAF77" w14:textId="77777777" w:rsidR="008712A2"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8712A2" w:rsidRPr="00B04727" w14:paraId="48EC9DC5"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075BCECA"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6818D59A" w14:textId="126A02AF" w:rsidR="008712A2" w:rsidRPr="008712A2" w:rsidRDefault="008712A2">
            <w:pPr>
              <w:pStyle w:val="Chartright-Picture"/>
              <w:cnfStyle w:val="000000100000" w:firstRow="0" w:lastRow="0" w:firstColumn="0" w:lastColumn="0" w:oddVBand="0" w:evenVBand="0" w:oddHBand="1" w:evenHBand="0" w:firstRowFirstColumn="0" w:firstRowLastColumn="0" w:lastRowFirstColumn="0" w:lastRowLastColumn="0"/>
              <w:rPr>
                <w:rFonts w:cs="Arial"/>
                <w:sz w:val="16"/>
              </w:rPr>
            </w:pPr>
            <w:r w:rsidRPr="008712A2">
              <w:rPr>
                <w:rFonts w:cs="Arial"/>
                <w:bCs/>
                <w:iCs/>
                <w:sz w:val="16"/>
                <w:lang w:val="en-US"/>
              </w:rPr>
              <w:t>Information about the Croatian language proficiency level</w:t>
            </w:r>
          </w:p>
        </w:tc>
        <w:tc>
          <w:tcPr>
            <w:tcW w:w="1780" w:type="pct"/>
            <w:tcBorders>
              <w:top w:val="single" w:sz="4" w:space="0" w:color="auto"/>
              <w:left w:val="single" w:sz="4" w:space="0" w:color="auto"/>
              <w:bottom w:val="single" w:sz="4" w:space="0" w:color="auto"/>
              <w:right w:val="single" w:sz="4" w:space="0" w:color="auto"/>
            </w:tcBorders>
          </w:tcPr>
          <w:p w14:paraId="1BC753F5" w14:textId="77777777" w:rsidR="008712A2" w:rsidRPr="00B04727" w:rsidRDefault="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723E661C"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3474C385"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7E7D8A06" w14:textId="6A2DBCC7" w:rsidR="008712A2" w:rsidRPr="008712A2" w:rsidRDefault="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Does the appointee meet the criteria for management/supervisory board members under the provisions of the Croatian Companies Act?</w:t>
            </w:r>
          </w:p>
        </w:tc>
        <w:tc>
          <w:tcPr>
            <w:tcW w:w="1780" w:type="pct"/>
            <w:tcBorders>
              <w:top w:val="single" w:sz="4" w:space="0" w:color="auto"/>
              <w:left w:val="single" w:sz="4" w:space="0" w:color="auto"/>
              <w:bottom w:val="single" w:sz="4" w:space="0" w:color="auto"/>
              <w:right w:val="single" w:sz="4" w:space="0" w:color="auto"/>
            </w:tcBorders>
          </w:tcPr>
          <w:p w14:paraId="648DFD71" w14:textId="77777777" w:rsidR="008712A2" w:rsidRPr="00B04727"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r w:rsidRPr="00B04727">
              <w:rPr>
                <w:rFonts w:ascii="Segoe UI Symbol" w:hAnsi="Segoe UI Symbol" w:cs="Segoe UI Symbol"/>
                <w:sz w:val="16"/>
                <w:szCs w:val="22"/>
              </w:rPr>
              <w:t>☐</w:t>
            </w:r>
            <w:r w:rsidRPr="00B04727">
              <w:rPr>
                <w:rFonts w:cs="Arial"/>
                <w:sz w:val="16"/>
                <w:szCs w:val="22"/>
              </w:rPr>
              <w:t xml:space="preserve"> Yes</w:t>
            </w:r>
          </w:p>
          <w:p w14:paraId="3640CEAA" w14:textId="77777777" w:rsidR="008712A2" w:rsidRPr="00B04727"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sz w:val="16"/>
                <w:szCs w:val="22"/>
              </w:rPr>
            </w:pPr>
            <w:r w:rsidRPr="00B04727">
              <w:rPr>
                <w:rFonts w:ascii="Segoe UI Symbol" w:hAnsi="Segoe UI Symbol" w:cs="Segoe UI Symbol"/>
                <w:sz w:val="16"/>
                <w:szCs w:val="22"/>
              </w:rPr>
              <w:t>☐</w:t>
            </w:r>
            <w:r w:rsidRPr="00B04727">
              <w:rPr>
                <w:rFonts w:cs="Arial"/>
                <w:sz w:val="16"/>
                <w:szCs w:val="22"/>
              </w:rPr>
              <w:t xml:space="preserve"> No</w:t>
            </w:r>
          </w:p>
          <w:p w14:paraId="3124F7AD" w14:textId="77777777" w:rsidR="008712A2"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8712A2" w:rsidRPr="00B04727" w14:paraId="355A12F5"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6EE13B60" w14:textId="7CC086BB" w:rsidR="008712A2" w:rsidRPr="00B04727" w:rsidRDefault="003C126A" w:rsidP="003C126A">
            <w:pPr>
              <w:pStyle w:val="Chartright-Picture"/>
              <w:ind w:left="0"/>
              <w:rPr>
                <w:rFonts w:cs="Arial"/>
                <w:sz w:val="16"/>
              </w:rPr>
            </w:pPr>
            <w:r>
              <w:rPr>
                <w:rFonts w:cs="Arial"/>
                <w:sz w:val="16"/>
                <w:szCs w:val="22"/>
              </w:rPr>
              <w:t xml:space="preserve">3. </w:t>
            </w:r>
            <w:r w:rsidR="008712A2" w:rsidRPr="008712A2">
              <w:rPr>
                <w:rFonts w:cs="Arial"/>
                <w:sz w:val="16"/>
                <w:szCs w:val="22"/>
              </w:rPr>
              <w:t>Experience</w:t>
            </w:r>
          </w:p>
        </w:tc>
        <w:tc>
          <w:tcPr>
            <w:tcW w:w="1730" w:type="pct"/>
            <w:tcBorders>
              <w:top w:val="single" w:sz="4" w:space="0" w:color="auto"/>
              <w:left w:val="single" w:sz="4" w:space="0" w:color="auto"/>
              <w:bottom w:val="single" w:sz="4" w:space="0" w:color="auto"/>
              <w:right w:val="single" w:sz="4" w:space="0" w:color="auto"/>
            </w:tcBorders>
          </w:tcPr>
          <w:p w14:paraId="51AFB7C7" w14:textId="61086560" w:rsidR="008712A2" w:rsidRPr="008712A2" w:rsidRDefault="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cs="Arial"/>
                <w:bCs/>
                <w:iCs/>
                <w:sz w:val="16"/>
                <w:lang w:val="en-US"/>
              </w:rPr>
              <w:t>Please describe your scope of competences, decision-making powers, main responsibilities and knowledge acquired (for the positions held or functions performed in the last ten years)</w:t>
            </w:r>
          </w:p>
        </w:tc>
        <w:tc>
          <w:tcPr>
            <w:tcW w:w="1780" w:type="pct"/>
            <w:tcBorders>
              <w:top w:val="single" w:sz="4" w:space="0" w:color="auto"/>
              <w:left w:val="single" w:sz="4" w:space="0" w:color="auto"/>
              <w:bottom w:val="single" w:sz="4" w:space="0" w:color="auto"/>
              <w:right w:val="single" w:sz="4" w:space="0" w:color="auto"/>
            </w:tcBorders>
          </w:tcPr>
          <w:p w14:paraId="5D2A2854" w14:textId="77777777" w:rsidR="008712A2" w:rsidRPr="00B04727" w:rsidRDefault="008712A2" w:rsidP="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55326D92"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539F55FC"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22B27D0A" w14:textId="33389E47" w:rsidR="008712A2" w:rsidRPr="008712A2" w:rsidRDefault="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 xml:space="preserve">Specify the </w:t>
            </w:r>
            <w:proofErr w:type="spellStart"/>
            <w:r w:rsidRPr="008712A2">
              <w:rPr>
                <w:rFonts w:cs="Arial"/>
                <w:bCs/>
                <w:iCs/>
                <w:sz w:val="16"/>
                <w:lang w:val="en-US"/>
              </w:rPr>
              <w:t>organisational</w:t>
            </w:r>
            <w:proofErr w:type="spellEnd"/>
            <w:r w:rsidRPr="008712A2">
              <w:rPr>
                <w:rFonts w:cs="Arial"/>
                <w:bCs/>
                <w:iCs/>
                <w:sz w:val="16"/>
                <w:lang w:val="en-US"/>
              </w:rPr>
              <w:t xml:space="preserve"> structure of the employer at the time of performing the function or holding the position</w:t>
            </w:r>
          </w:p>
        </w:tc>
        <w:tc>
          <w:tcPr>
            <w:tcW w:w="1780" w:type="pct"/>
            <w:tcBorders>
              <w:top w:val="single" w:sz="4" w:space="0" w:color="auto"/>
              <w:left w:val="single" w:sz="4" w:space="0" w:color="auto"/>
              <w:bottom w:val="single" w:sz="4" w:space="0" w:color="auto"/>
              <w:right w:val="single" w:sz="4" w:space="0" w:color="auto"/>
            </w:tcBorders>
          </w:tcPr>
          <w:p w14:paraId="3473AFF7" w14:textId="77777777" w:rsidR="008712A2"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8712A2" w:rsidRPr="00B04727" w14:paraId="58633233"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7BEB4D21"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0CFAEFEA" w14:textId="74E097AA" w:rsidR="008712A2" w:rsidRPr="008712A2" w:rsidRDefault="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cs="Arial"/>
                <w:bCs/>
                <w:iCs/>
                <w:sz w:val="16"/>
                <w:lang w:val="en-US"/>
              </w:rPr>
              <w:t>If you are intending to nominate an appointee that does not have the length of work experience required provide detailed explanation of the reasons for the appointment and list below any potential complementary (or compensating) factors such as specialist knowledge or acquired experience, required by the credit institution to which the appointee is being appointed, an exceptionally successful professional career or specific required knowledge suited for the special role to be fulfilled or areas of competence to be covered by the appointee</w:t>
            </w:r>
          </w:p>
        </w:tc>
        <w:tc>
          <w:tcPr>
            <w:tcW w:w="1780" w:type="pct"/>
            <w:tcBorders>
              <w:top w:val="single" w:sz="4" w:space="0" w:color="auto"/>
              <w:left w:val="single" w:sz="4" w:space="0" w:color="auto"/>
              <w:bottom w:val="single" w:sz="4" w:space="0" w:color="auto"/>
              <w:right w:val="single" w:sz="4" w:space="0" w:color="auto"/>
            </w:tcBorders>
          </w:tcPr>
          <w:p w14:paraId="11D2A07A" w14:textId="77777777" w:rsidR="008712A2" w:rsidRPr="00B04727" w:rsidRDefault="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6B56A091"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2108342B" w14:textId="5719180D" w:rsidR="008712A2" w:rsidRPr="00B04727" w:rsidRDefault="003C126A" w:rsidP="003C126A">
            <w:pPr>
              <w:pStyle w:val="Chartright-Picture"/>
              <w:ind w:left="0"/>
              <w:rPr>
                <w:rFonts w:cs="Arial"/>
                <w:sz w:val="16"/>
              </w:rPr>
            </w:pPr>
            <w:r>
              <w:rPr>
                <w:rFonts w:cs="Arial"/>
                <w:sz w:val="16"/>
              </w:rPr>
              <w:t xml:space="preserve">4. </w:t>
            </w:r>
            <w:r w:rsidR="008712A2">
              <w:rPr>
                <w:rFonts w:cs="Arial"/>
                <w:sz w:val="16"/>
              </w:rPr>
              <w:t>Reputation</w:t>
            </w:r>
          </w:p>
        </w:tc>
        <w:tc>
          <w:tcPr>
            <w:tcW w:w="1730" w:type="pct"/>
            <w:tcBorders>
              <w:top w:val="single" w:sz="4" w:space="0" w:color="auto"/>
              <w:left w:val="single" w:sz="4" w:space="0" w:color="auto"/>
              <w:bottom w:val="single" w:sz="4" w:space="0" w:color="auto"/>
              <w:right w:val="single" w:sz="4" w:space="0" w:color="auto"/>
            </w:tcBorders>
          </w:tcPr>
          <w:p w14:paraId="52C62CB0" w14:textId="2D7593C1" w:rsidR="008712A2" w:rsidRPr="008712A2" w:rsidRDefault="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 xml:space="preserve">Financial and business results - please indicate the information on the financial and business results of the undertakings in which you are or have been a significant shareholder, or in which you have or have had significant holdings, or in which you have performed the function of a member of the management board or other managerial function, including the information on whether the competent authority has established that the undertaking has committed a major irregularity or breach in its operation, whether pre-bankruptcy settlement proceedings have been carried out against the undertaking, whether extraordinary administration proceedings have been initiated against the undertaking, whether bankruptcy proceedings have been initiated against the undertaking, whether a decision on the compulsory winding-up has been rendered or the undertaking's </w:t>
            </w:r>
            <w:proofErr w:type="spellStart"/>
            <w:r w:rsidRPr="008712A2">
              <w:rPr>
                <w:rFonts w:cs="Arial"/>
                <w:bCs/>
                <w:iCs/>
                <w:sz w:val="16"/>
                <w:lang w:val="en-US"/>
              </w:rPr>
              <w:t>authorisation</w:t>
            </w:r>
            <w:proofErr w:type="spellEnd"/>
            <w:r w:rsidRPr="008712A2">
              <w:rPr>
                <w:rFonts w:cs="Arial"/>
                <w:bCs/>
                <w:iCs/>
                <w:sz w:val="16"/>
                <w:lang w:val="en-US"/>
              </w:rPr>
              <w:t xml:space="preserve"> has been revoked, whether it was subject of recovery, restructuring, resolution or bailout or whether measures have been imposed on the undertaking to improve its condition and eliminate illegalities and irregularities in its operation</w:t>
            </w:r>
          </w:p>
        </w:tc>
        <w:tc>
          <w:tcPr>
            <w:tcW w:w="1780" w:type="pct"/>
            <w:tcBorders>
              <w:top w:val="single" w:sz="4" w:space="0" w:color="auto"/>
              <w:left w:val="single" w:sz="4" w:space="0" w:color="auto"/>
              <w:bottom w:val="single" w:sz="4" w:space="0" w:color="auto"/>
              <w:right w:val="single" w:sz="4" w:space="0" w:color="auto"/>
            </w:tcBorders>
          </w:tcPr>
          <w:p w14:paraId="17AD3854" w14:textId="77777777" w:rsidR="008712A2"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8712A2" w:rsidRPr="00B04727" w14:paraId="4DE61DFA"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1C550ED1" w14:textId="130E36A2" w:rsidR="008712A2" w:rsidRPr="00B04727" w:rsidRDefault="008712A2" w:rsidP="008F6BFB">
            <w:pPr>
              <w:pStyle w:val="Chartright-Picture"/>
              <w:ind w:left="0"/>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06263807" w14:textId="18105013" w:rsidR="008712A2" w:rsidRPr="008712A2" w:rsidRDefault="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cs="Arial"/>
                <w:bCs/>
                <w:iCs/>
                <w:sz w:val="16"/>
                <w:lang w:val="en-US"/>
              </w:rPr>
              <w:t>Please describe your financial position, providing information on your assets, income and financial obligations</w:t>
            </w:r>
          </w:p>
        </w:tc>
        <w:tc>
          <w:tcPr>
            <w:tcW w:w="1780" w:type="pct"/>
            <w:tcBorders>
              <w:top w:val="single" w:sz="4" w:space="0" w:color="auto"/>
              <w:left w:val="single" w:sz="4" w:space="0" w:color="auto"/>
              <w:bottom w:val="single" w:sz="4" w:space="0" w:color="auto"/>
              <w:right w:val="single" w:sz="4" w:space="0" w:color="auto"/>
            </w:tcBorders>
          </w:tcPr>
          <w:p w14:paraId="03401EB1" w14:textId="77777777" w:rsidR="008712A2" w:rsidRPr="00B04727" w:rsidRDefault="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4D4C17B9"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73BA1CBD" w14:textId="7F808161" w:rsidR="008712A2" w:rsidRPr="00B04727" w:rsidRDefault="003C126A" w:rsidP="003C126A">
            <w:pPr>
              <w:pStyle w:val="Chartright-Picture"/>
              <w:ind w:left="0"/>
              <w:rPr>
                <w:rFonts w:cs="Arial"/>
                <w:sz w:val="16"/>
              </w:rPr>
            </w:pPr>
            <w:r>
              <w:rPr>
                <w:rFonts w:cs="Arial"/>
                <w:sz w:val="16"/>
              </w:rPr>
              <w:t xml:space="preserve">5. </w:t>
            </w:r>
            <w:r w:rsidR="008F6BFB" w:rsidRPr="008712A2">
              <w:rPr>
                <w:rFonts w:cs="Arial"/>
                <w:sz w:val="16"/>
              </w:rPr>
              <w:t>Conflict of interest</w:t>
            </w:r>
          </w:p>
        </w:tc>
        <w:tc>
          <w:tcPr>
            <w:tcW w:w="1730" w:type="pct"/>
            <w:tcBorders>
              <w:top w:val="single" w:sz="4" w:space="0" w:color="auto"/>
              <w:left w:val="single" w:sz="4" w:space="0" w:color="auto"/>
              <w:bottom w:val="single" w:sz="4" w:space="0" w:color="auto"/>
              <w:right w:val="single" w:sz="4" w:space="0" w:color="auto"/>
            </w:tcBorders>
          </w:tcPr>
          <w:p w14:paraId="3223AD4D" w14:textId="77777777"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Provide detailed information on all your existing financial obligations (</w:t>
            </w:r>
            <w:proofErr w:type="gramStart"/>
            <w:r w:rsidRPr="008712A2">
              <w:rPr>
                <w:rFonts w:cs="Arial"/>
                <w:bCs/>
                <w:iCs/>
                <w:sz w:val="16"/>
                <w:lang w:val="en-US"/>
              </w:rPr>
              <w:t>e.g.</w:t>
            </w:r>
            <w:proofErr w:type="gramEnd"/>
            <w:r w:rsidRPr="008712A2">
              <w:rPr>
                <w:rFonts w:cs="Arial"/>
                <w:bCs/>
                <w:iCs/>
                <w:sz w:val="16"/>
                <w:lang w:val="en-US"/>
              </w:rPr>
              <w:t xml:space="preserve"> loans etc.) towards credit institution you are being appointed (including the parent company and any subsidiaries of that credit institution and holder of a qualifying holding in credit institution)</w:t>
            </w:r>
          </w:p>
          <w:p w14:paraId="1DBC212A" w14:textId="77777777"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p>
          <w:p w14:paraId="45ED6CBB" w14:textId="555118F4"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 xml:space="preserve">Information should include the following: name of the debtor, name of the entity, nature of obligation(s) (e.g. mortgage, personal loan, credit line), amount of the obligation(s), guarantee (if any), status of the obligation(s), conditions of the obligation(s) (market or special conditions), start date of the obligation(s), value of the obligation expressed as a percentage of the total loans of the debtor, value of the obligation expressed </w:t>
            </w:r>
            <w:r w:rsidRPr="008712A2">
              <w:rPr>
                <w:rFonts w:cs="Arial"/>
                <w:bCs/>
                <w:iCs/>
                <w:sz w:val="16"/>
                <w:lang w:val="en-US"/>
              </w:rPr>
              <w:lastRenderedPageBreak/>
              <w:t>as a percentage of the total eligible capital of the supervised entity</w:t>
            </w:r>
          </w:p>
        </w:tc>
        <w:tc>
          <w:tcPr>
            <w:tcW w:w="1780" w:type="pct"/>
            <w:tcBorders>
              <w:top w:val="single" w:sz="4" w:space="0" w:color="auto"/>
              <w:left w:val="single" w:sz="4" w:space="0" w:color="auto"/>
              <w:bottom w:val="single" w:sz="4" w:space="0" w:color="auto"/>
              <w:right w:val="single" w:sz="4" w:space="0" w:color="auto"/>
            </w:tcBorders>
          </w:tcPr>
          <w:p w14:paraId="40711554" w14:textId="77777777" w:rsidR="008712A2" w:rsidRPr="00B04727" w:rsidRDefault="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r w:rsidR="008712A2" w:rsidRPr="00B04727" w14:paraId="68F1EAF8"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0B200EC7"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67E39ACB" w14:textId="40D7C9EF" w:rsidR="008712A2" w:rsidRPr="008712A2" w:rsidRDefault="008712A2" w:rsidP="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cs="Arial"/>
                <w:bCs/>
                <w:iCs/>
                <w:sz w:val="16"/>
                <w:lang w:val="en-US"/>
              </w:rPr>
              <w:t>Please indicate if you have been appointed by the significant shareholder</w:t>
            </w:r>
          </w:p>
        </w:tc>
        <w:tc>
          <w:tcPr>
            <w:tcW w:w="1780" w:type="pct"/>
            <w:tcBorders>
              <w:top w:val="single" w:sz="4" w:space="0" w:color="auto"/>
              <w:left w:val="single" w:sz="4" w:space="0" w:color="auto"/>
              <w:bottom w:val="single" w:sz="4" w:space="0" w:color="auto"/>
              <w:right w:val="single" w:sz="4" w:space="0" w:color="auto"/>
            </w:tcBorders>
          </w:tcPr>
          <w:p w14:paraId="309D3D4D" w14:textId="77777777" w:rsidR="008712A2" w:rsidRPr="008712A2" w:rsidRDefault="008712A2" w:rsidP="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ascii="Segoe UI Symbol" w:hAnsi="Segoe UI Symbol" w:cs="Segoe UI Symbol"/>
                <w:bCs/>
                <w:iCs/>
                <w:sz w:val="16"/>
                <w:lang w:val="en-US"/>
              </w:rPr>
              <w:t>☐</w:t>
            </w:r>
            <w:r w:rsidRPr="008712A2">
              <w:rPr>
                <w:rFonts w:cs="Arial"/>
                <w:bCs/>
                <w:iCs/>
                <w:sz w:val="16"/>
                <w:lang w:val="en-US"/>
              </w:rPr>
              <w:t xml:space="preserve"> Yes</w:t>
            </w:r>
          </w:p>
          <w:p w14:paraId="21B647EC" w14:textId="1B456E18" w:rsidR="008712A2" w:rsidRPr="00B04727" w:rsidRDefault="008712A2" w:rsidP="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r w:rsidRPr="008712A2">
              <w:rPr>
                <w:rFonts w:ascii="Segoe UI Symbol" w:hAnsi="Segoe UI Symbol" w:cs="Segoe UI Symbol"/>
                <w:bCs/>
                <w:iCs/>
                <w:sz w:val="16"/>
                <w:lang w:val="en-US"/>
              </w:rPr>
              <w:t>☐</w:t>
            </w:r>
            <w:r w:rsidRPr="008712A2">
              <w:rPr>
                <w:rFonts w:cs="Arial"/>
                <w:bCs/>
                <w:iCs/>
                <w:sz w:val="16"/>
                <w:lang w:val="en-US"/>
              </w:rPr>
              <w:t xml:space="preserve"> No</w:t>
            </w:r>
          </w:p>
        </w:tc>
      </w:tr>
      <w:tr w:rsidR="008712A2" w:rsidRPr="00B04727" w14:paraId="2255E3EA"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317CB9D7"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7632483B" w14:textId="77777777"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 xml:space="preserve">Do you have any relationships with politically exposed persons in the past two years? </w:t>
            </w:r>
          </w:p>
          <w:p w14:paraId="18F24380" w14:textId="4F0DADBF"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p>
        </w:tc>
        <w:tc>
          <w:tcPr>
            <w:tcW w:w="1780" w:type="pct"/>
            <w:tcBorders>
              <w:top w:val="single" w:sz="4" w:space="0" w:color="auto"/>
              <w:left w:val="single" w:sz="4" w:space="0" w:color="auto"/>
              <w:bottom w:val="single" w:sz="4" w:space="0" w:color="auto"/>
              <w:right w:val="single" w:sz="4" w:space="0" w:color="auto"/>
            </w:tcBorders>
          </w:tcPr>
          <w:p w14:paraId="6E190707" w14:textId="77777777"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ascii="Segoe UI Symbol" w:hAnsi="Segoe UI Symbol" w:cs="Segoe UI Symbol"/>
                <w:bCs/>
                <w:iCs/>
                <w:sz w:val="16"/>
                <w:lang w:val="en-US"/>
              </w:rPr>
              <w:t>☐</w:t>
            </w:r>
            <w:r w:rsidRPr="008712A2">
              <w:rPr>
                <w:rFonts w:cs="Arial"/>
                <w:bCs/>
                <w:iCs/>
                <w:sz w:val="16"/>
                <w:lang w:val="en-US"/>
              </w:rPr>
              <w:t xml:space="preserve"> Yes</w:t>
            </w:r>
          </w:p>
          <w:p w14:paraId="748E5F11" w14:textId="77777777" w:rsid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ascii="Segoe UI Symbol" w:hAnsi="Segoe UI Symbol" w:cs="Segoe UI Symbol"/>
                <w:bCs/>
                <w:iCs/>
                <w:sz w:val="16"/>
                <w:lang w:val="en-US"/>
              </w:rPr>
              <w:t>☐</w:t>
            </w:r>
            <w:r w:rsidRPr="008712A2">
              <w:rPr>
                <w:rFonts w:cs="Arial"/>
                <w:bCs/>
                <w:iCs/>
                <w:sz w:val="16"/>
                <w:lang w:val="en-US"/>
              </w:rPr>
              <w:t xml:space="preserve"> No</w:t>
            </w:r>
          </w:p>
          <w:p w14:paraId="21144989" w14:textId="61952CD4"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If YES, please provide details below:</w:t>
            </w:r>
          </w:p>
        </w:tc>
      </w:tr>
      <w:tr w:rsidR="008712A2" w:rsidRPr="00B04727" w14:paraId="7554CAC5" w14:textId="77777777" w:rsidTr="00B04727">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678D19D7" w14:textId="2BC2D5D5" w:rsidR="008712A2" w:rsidRPr="00B04727" w:rsidRDefault="003C126A" w:rsidP="003C126A">
            <w:pPr>
              <w:pStyle w:val="Chartright-Picture"/>
              <w:ind w:left="0"/>
              <w:rPr>
                <w:rFonts w:cs="Arial"/>
                <w:sz w:val="16"/>
              </w:rPr>
            </w:pPr>
            <w:r>
              <w:rPr>
                <w:rFonts w:cs="Arial"/>
                <w:sz w:val="16"/>
              </w:rPr>
              <w:t xml:space="preserve">6. </w:t>
            </w:r>
            <w:r w:rsidR="008712A2" w:rsidRPr="008712A2">
              <w:rPr>
                <w:rFonts w:cs="Arial"/>
                <w:sz w:val="16"/>
              </w:rPr>
              <w:t>Time commitment</w:t>
            </w:r>
          </w:p>
        </w:tc>
        <w:tc>
          <w:tcPr>
            <w:tcW w:w="1730" w:type="pct"/>
            <w:tcBorders>
              <w:top w:val="single" w:sz="4" w:space="0" w:color="auto"/>
              <w:left w:val="single" w:sz="4" w:space="0" w:color="auto"/>
              <w:bottom w:val="single" w:sz="4" w:space="0" w:color="auto"/>
              <w:right w:val="single" w:sz="4" w:space="0" w:color="auto"/>
            </w:tcBorders>
          </w:tcPr>
          <w:p w14:paraId="2B2547EA" w14:textId="3E8EB740" w:rsidR="008712A2" w:rsidRPr="008712A2" w:rsidRDefault="008712A2" w:rsidP="008712A2">
            <w:pPr>
              <w:pStyle w:val="Chartright-Picture"/>
              <w:cnfStyle w:val="000000100000" w:firstRow="0" w:lastRow="0" w:firstColumn="0" w:lastColumn="0" w:oddVBand="0" w:evenVBand="0" w:oddHBand="1" w:evenHBand="0" w:firstRowFirstColumn="0" w:firstRowLastColumn="0" w:lastRowFirstColumn="0" w:lastRowLastColumn="0"/>
              <w:rPr>
                <w:rFonts w:cs="Arial"/>
                <w:bCs/>
                <w:iCs/>
                <w:sz w:val="16"/>
                <w:lang w:val="en-US"/>
              </w:rPr>
            </w:pPr>
            <w:r w:rsidRPr="008712A2">
              <w:rPr>
                <w:rFonts w:cs="Arial"/>
                <w:bCs/>
                <w:iCs/>
                <w:sz w:val="16"/>
                <w:lang w:val="en-US"/>
              </w:rPr>
              <w:t>Indicate if you have sufficient time available to perform the function you are being appointed to and responsibilities it covers and provide details</w:t>
            </w:r>
          </w:p>
        </w:tc>
        <w:tc>
          <w:tcPr>
            <w:tcW w:w="1780" w:type="pct"/>
            <w:tcBorders>
              <w:top w:val="single" w:sz="4" w:space="0" w:color="auto"/>
              <w:left w:val="single" w:sz="4" w:space="0" w:color="auto"/>
              <w:bottom w:val="single" w:sz="4" w:space="0" w:color="auto"/>
              <w:right w:val="single" w:sz="4" w:space="0" w:color="auto"/>
            </w:tcBorders>
          </w:tcPr>
          <w:p w14:paraId="5044AAAF" w14:textId="77777777" w:rsidR="008712A2" w:rsidRPr="00B04727" w:rsidRDefault="008712A2">
            <w:pPr>
              <w:pStyle w:val="Chartright-Picture"/>
              <w:cnfStyle w:val="000000100000" w:firstRow="0" w:lastRow="0" w:firstColumn="0" w:lastColumn="0" w:oddVBand="0" w:evenVBand="0" w:oddHBand="1" w:evenHBand="0" w:firstRowFirstColumn="0" w:firstRowLastColumn="0" w:lastRowFirstColumn="0" w:lastRowLastColumn="0"/>
              <w:rPr>
                <w:rFonts w:ascii="Segoe UI Symbol" w:hAnsi="Segoe UI Symbol" w:cs="Segoe UI Symbol"/>
                <w:sz w:val="16"/>
              </w:rPr>
            </w:pPr>
          </w:p>
        </w:tc>
      </w:tr>
      <w:tr w:rsidR="008712A2" w:rsidRPr="00B04727" w14:paraId="2B0F737F" w14:textId="77777777" w:rsidTr="00B04727">
        <w:trPr>
          <w:trHeight w:val="1310"/>
        </w:trPr>
        <w:tc>
          <w:tcPr>
            <w:cnfStyle w:val="001000000000" w:firstRow="0" w:lastRow="0" w:firstColumn="1" w:lastColumn="0" w:oddVBand="0" w:evenVBand="0" w:oddHBand="0" w:evenHBand="0" w:firstRowFirstColumn="0" w:firstRowLastColumn="0" w:lastRowFirstColumn="0" w:lastRowLastColumn="0"/>
            <w:tcW w:w="1491" w:type="pct"/>
            <w:tcBorders>
              <w:top w:val="single" w:sz="4" w:space="0" w:color="auto"/>
              <w:left w:val="single" w:sz="4" w:space="0" w:color="auto"/>
              <w:bottom w:val="single" w:sz="4" w:space="0" w:color="auto"/>
            </w:tcBorders>
          </w:tcPr>
          <w:p w14:paraId="7866471B" w14:textId="77777777" w:rsidR="008712A2" w:rsidRPr="00B04727" w:rsidRDefault="008712A2">
            <w:pPr>
              <w:pStyle w:val="Chartright-Picture"/>
              <w:rPr>
                <w:rFonts w:cs="Arial"/>
                <w:sz w:val="16"/>
              </w:rPr>
            </w:pPr>
          </w:p>
        </w:tc>
        <w:tc>
          <w:tcPr>
            <w:tcW w:w="1730" w:type="pct"/>
            <w:tcBorders>
              <w:top w:val="single" w:sz="4" w:space="0" w:color="auto"/>
              <w:left w:val="single" w:sz="4" w:space="0" w:color="auto"/>
              <w:bottom w:val="single" w:sz="4" w:space="0" w:color="auto"/>
              <w:right w:val="single" w:sz="4" w:space="0" w:color="auto"/>
            </w:tcBorders>
          </w:tcPr>
          <w:p w14:paraId="06C2D418" w14:textId="510A4EBC"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cs="Arial"/>
                <w:bCs/>
                <w:iCs/>
                <w:sz w:val="16"/>
                <w:lang w:val="en-US"/>
              </w:rPr>
              <w:t>Are you employed full time to perform the function you are being appointed to?</w:t>
            </w:r>
          </w:p>
        </w:tc>
        <w:tc>
          <w:tcPr>
            <w:tcW w:w="1780" w:type="pct"/>
            <w:tcBorders>
              <w:top w:val="single" w:sz="4" w:space="0" w:color="auto"/>
              <w:left w:val="single" w:sz="4" w:space="0" w:color="auto"/>
              <w:bottom w:val="single" w:sz="4" w:space="0" w:color="auto"/>
              <w:right w:val="single" w:sz="4" w:space="0" w:color="auto"/>
            </w:tcBorders>
          </w:tcPr>
          <w:p w14:paraId="0E50A8C4" w14:textId="77777777" w:rsidR="008712A2" w:rsidRP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ascii="Segoe UI Symbol" w:hAnsi="Segoe UI Symbol" w:cs="Segoe UI Symbol"/>
                <w:bCs/>
                <w:iCs/>
                <w:sz w:val="16"/>
                <w:lang w:val="en-US"/>
              </w:rPr>
              <w:t>☐</w:t>
            </w:r>
            <w:r w:rsidRPr="008712A2">
              <w:rPr>
                <w:rFonts w:cs="Arial"/>
                <w:bCs/>
                <w:iCs/>
                <w:sz w:val="16"/>
                <w:lang w:val="en-US"/>
              </w:rPr>
              <w:t xml:space="preserve"> Yes</w:t>
            </w:r>
          </w:p>
          <w:p w14:paraId="47670E17" w14:textId="77777777" w:rsidR="008712A2"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cs="Arial"/>
                <w:bCs/>
                <w:iCs/>
                <w:sz w:val="16"/>
                <w:lang w:val="en-US"/>
              </w:rPr>
            </w:pPr>
            <w:r w:rsidRPr="008712A2">
              <w:rPr>
                <w:rFonts w:ascii="Segoe UI Symbol" w:hAnsi="Segoe UI Symbol" w:cs="Segoe UI Symbol"/>
                <w:bCs/>
                <w:iCs/>
                <w:sz w:val="16"/>
                <w:lang w:val="en-US"/>
              </w:rPr>
              <w:t>☐</w:t>
            </w:r>
            <w:r w:rsidRPr="008712A2">
              <w:rPr>
                <w:rFonts w:cs="Arial"/>
                <w:bCs/>
                <w:iCs/>
                <w:sz w:val="16"/>
                <w:lang w:val="en-US"/>
              </w:rPr>
              <w:t xml:space="preserve"> No</w:t>
            </w:r>
          </w:p>
          <w:p w14:paraId="7B4F44CD" w14:textId="0A6FC2C4" w:rsidR="008712A2" w:rsidRPr="00B04727" w:rsidRDefault="008712A2" w:rsidP="008712A2">
            <w:pPr>
              <w:pStyle w:val="Chartright-Picture"/>
              <w:cnfStyle w:val="000000000000" w:firstRow="0" w:lastRow="0" w:firstColumn="0" w:lastColumn="0" w:oddVBand="0" w:evenVBand="0" w:oddHBand="0" w:evenHBand="0" w:firstRowFirstColumn="0" w:firstRowLastColumn="0" w:lastRowFirstColumn="0" w:lastRowLastColumn="0"/>
              <w:rPr>
                <w:rFonts w:ascii="Segoe UI Symbol" w:hAnsi="Segoe UI Symbol" w:cs="Segoe UI Symbol"/>
                <w:sz w:val="16"/>
              </w:rPr>
            </w:pPr>
          </w:p>
        </w:tc>
      </w:tr>
    </w:tbl>
    <w:p w14:paraId="625D0061" w14:textId="77777777" w:rsidR="00941AC3" w:rsidRDefault="00941AC3">
      <w:pPr>
        <w:tabs>
          <w:tab w:val="left" w:pos="1202"/>
        </w:tabs>
        <w:rPr>
          <w:rFonts w:ascii="Life L2" w:hAnsi="Life L2"/>
        </w:rPr>
      </w:pPr>
    </w:p>
    <w:tbl>
      <w:tblPr>
        <w:tblStyle w:val="Tableleftaligned2"/>
        <w:tblW w:w="0" w:type="auto"/>
        <w:jc w:val="center"/>
        <w:tblLayout w:type="fixed"/>
        <w:tblLook w:val="0420" w:firstRow="1" w:lastRow="0" w:firstColumn="0" w:lastColumn="0" w:noHBand="0" w:noVBand="1"/>
      </w:tblPr>
      <w:tblGrid>
        <w:gridCol w:w="9073"/>
      </w:tblGrid>
      <w:tr w:rsidR="00941AC3" w:rsidRPr="00010588" w14:paraId="3F4516F3" w14:textId="77777777" w:rsidTr="008F6BFB">
        <w:trPr>
          <w:cnfStyle w:val="100000000000" w:firstRow="1" w:lastRow="0" w:firstColumn="0" w:lastColumn="0" w:oddVBand="0" w:evenVBand="0" w:oddHBand="0" w:evenHBand="0" w:firstRowFirstColumn="0" w:firstRowLastColumn="0" w:lastRowFirstColumn="0" w:lastRowLastColumn="0"/>
          <w:tblHeader/>
          <w:jc w:val="center"/>
        </w:trPr>
        <w:tc>
          <w:tcPr>
            <w:tcW w:w="9073" w:type="dxa"/>
          </w:tcPr>
          <w:p w14:paraId="778187D6" w14:textId="7E050782" w:rsidR="00941AC3" w:rsidRPr="008F6BFB" w:rsidRDefault="00941AC3" w:rsidP="008F6BFB">
            <w:pPr>
              <w:keepNext/>
              <w:numPr>
                <w:ilvl w:val="1"/>
                <w:numId w:val="0"/>
              </w:numPr>
              <w:spacing w:before="250" w:after="250" w:line="400" w:lineRule="exact"/>
              <w:jc w:val="left"/>
              <w:rPr>
                <w:iCs/>
                <w:kern w:val="32"/>
                <w:sz w:val="18"/>
                <w:szCs w:val="18"/>
              </w:rPr>
            </w:pPr>
          </w:p>
        </w:tc>
      </w:tr>
      <w:tr w:rsidR="00941AC3" w:rsidRPr="00010588" w14:paraId="6606B97F" w14:textId="77777777" w:rsidTr="008F6BFB">
        <w:trPr>
          <w:cnfStyle w:val="100000000000" w:firstRow="1" w:lastRow="0" w:firstColumn="0" w:lastColumn="0" w:oddVBand="0" w:evenVBand="0" w:oddHBand="0" w:evenHBand="0" w:firstRowFirstColumn="0" w:firstRowLastColumn="0" w:lastRowFirstColumn="0" w:lastRowLastColumn="0"/>
          <w:tblHeader/>
          <w:jc w:val="center"/>
        </w:trPr>
        <w:tc>
          <w:tcPr>
            <w:tcW w:w="9073" w:type="dxa"/>
          </w:tcPr>
          <w:p w14:paraId="588E4C01" w14:textId="1CC1CBC7" w:rsidR="00941AC3" w:rsidRPr="00010588" w:rsidRDefault="00407DFD" w:rsidP="008F6BFB">
            <w:pPr>
              <w:keepNext/>
              <w:ind w:left="0"/>
              <w:rPr>
                <w:rFonts w:cs="Sendnya"/>
                <w:sz w:val="18"/>
                <w:szCs w:val="18"/>
              </w:rPr>
            </w:pPr>
            <w:r w:rsidRPr="00010588">
              <w:rPr>
                <w:rFonts w:cs="Sendnya"/>
                <w:sz w:val="18"/>
                <w:szCs w:val="18"/>
              </w:rPr>
              <w:t>List of mandatory annexes</w:t>
            </w:r>
          </w:p>
        </w:tc>
      </w:tr>
      <w:tr w:rsidR="00941AC3" w:rsidRPr="00010588" w14:paraId="4EAF50F3"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2B0735FF" w14:textId="77777777" w:rsidR="00941AC3" w:rsidRPr="008F6BFB" w:rsidRDefault="00407DFD">
            <w:pPr>
              <w:keepNext/>
              <w:rPr>
                <w:rFonts w:cs="Sendnya"/>
                <w:sz w:val="16"/>
                <w:szCs w:val="16"/>
              </w:rPr>
            </w:pPr>
            <w:r w:rsidRPr="008F6BFB">
              <w:rPr>
                <w:rFonts w:cs="Sendnya"/>
                <w:bCs/>
                <w:iCs/>
                <w:sz w:val="16"/>
                <w:szCs w:val="16"/>
              </w:rPr>
              <w:t>Decision on the appointment of the chairperson or a member of the management board or supervisory board conditioned by prior approval of the Croatian National Bank, or, if the Articles of Association provide that an individual shareholder appoints a certain number of members of supervisory board, the decision of that shareholder on the appointment of the member of the supervisory board, conditioned by prior approval of the Croatian National Bank</w:t>
            </w:r>
          </w:p>
        </w:tc>
      </w:tr>
      <w:tr w:rsidR="00941AC3" w:rsidRPr="00010588" w14:paraId="34BBB26E" w14:textId="77777777" w:rsidTr="008F6BFB">
        <w:trPr>
          <w:jc w:val="center"/>
        </w:trPr>
        <w:tc>
          <w:tcPr>
            <w:tcW w:w="9073" w:type="dxa"/>
          </w:tcPr>
          <w:p w14:paraId="36C167E6" w14:textId="77777777" w:rsidR="00941AC3" w:rsidRPr="008F6BFB" w:rsidRDefault="00407DFD">
            <w:pPr>
              <w:keepNext/>
              <w:rPr>
                <w:rFonts w:cs="Sendnya"/>
                <w:bCs/>
                <w:iCs/>
                <w:sz w:val="16"/>
                <w:szCs w:val="16"/>
              </w:rPr>
            </w:pPr>
            <w:r w:rsidRPr="008F6BFB">
              <w:rPr>
                <w:rFonts w:cs="Sendnya"/>
                <w:bCs/>
                <w:iCs/>
                <w:sz w:val="16"/>
                <w:szCs w:val="16"/>
              </w:rPr>
              <w:t xml:space="preserve">The minutes of the supervisory board meeting at which the decision on the appointment of the chairperson or a member of the management board has been adopted, the minutes of the general meeting at which the decision on the appointment of a supervisory board member has been adopted or draft minutes, </w:t>
            </w:r>
            <w:r w:rsidRPr="008F6BFB">
              <w:rPr>
                <w:rFonts w:cs="Sendnya"/>
                <w:bCs/>
                <w:iCs/>
                <w:sz w:val="16"/>
                <w:szCs w:val="16"/>
                <w:lang w:val="hr-HR"/>
              </w:rPr>
              <w:t xml:space="preserve">draft </w:t>
            </w:r>
            <w:r w:rsidRPr="008F6BFB">
              <w:rPr>
                <w:rFonts w:cs="Sendnya"/>
                <w:bCs/>
                <w:iCs/>
                <w:sz w:val="16"/>
                <w:szCs w:val="16"/>
              </w:rPr>
              <w:t xml:space="preserve">if the final version of the minutes is not available, and proposal of supervisory board members on the appointment of the candidate as the chairperson of the supervisory board, where applicable </w:t>
            </w:r>
          </w:p>
        </w:tc>
      </w:tr>
      <w:tr w:rsidR="00941AC3" w:rsidRPr="00010588" w14:paraId="151805B8"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1FB8F191" w14:textId="77777777" w:rsidR="00941AC3" w:rsidRPr="008F6BFB" w:rsidRDefault="00407DFD">
            <w:pPr>
              <w:keepNext/>
              <w:rPr>
                <w:rFonts w:cs="Sendnya"/>
                <w:sz w:val="16"/>
                <w:szCs w:val="16"/>
              </w:rPr>
            </w:pPr>
            <w:r w:rsidRPr="008F6BFB">
              <w:rPr>
                <w:rFonts w:cs="Sendnya"/>
                <w:sz w:val="16"/>
                <w:szCs w:val="16"/>
              </w:rPr>
              <w:t>Copy of ID card/passport (for foreign nationals with a certified translation into Croatian language)</w:t>
            </w:r>
          </w:p>
        </w:tc>
      </w:tr>
      <w:tr w:rsidR="00941AC3" w:rsidRPr="00010588" w14:paraId="7BF5DC13" w14:textId="77777777" w:rsidTr="008F6BFB">
        <w:trPr>
          <w:jc w:val="center"/>
        </w:trPr>
        <w:tc>
          <w:tcPr>
            <w:tcW w:w="9073" w:type="dxa"/>
          </w:tcPr>
          <w:p w14:paraId="55A0269B" w14:textId="77777777" w:rsidR="00941AC3" w:rsidRPr="008F6BFB" w:rsidRDefault="00407DFD">
            <w:pPr>
              <w:pStyle w:val="Chartright-Picture"/>
              <w:rPr>
                <w:bCs/>
                <w:iCs/>
                <w:sz w:val="16"/>
                <w:szCs w:val="16"/>
              </w:rPr>
            </w:pPr>
            <w:r w:rsidRPr="008F6BFB">
              <w:rPr>
                <w:bCs/>
                <w:iCs/>
                <w:sz w:val="16"/>
                <w:szCs w:val="16"/>
              </w:rPr>
              <w:t>Copy of the diploma or equivalent certificate certified by the educational organisation where it was obtained (diploma or certificate obtained abroad with a certified translation into Croatian language)</w:t>
            </w:r>
          </w:p>
        </w:tc>
      </w:tr>
      <w:tr w:rsidR="00941AC3" w:rsidRPr="00010588" w14:paraId="45EBA9A4"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2208C7F4" w14:textId="77777777" w:rsidR="00941AC3" w:rsidRPr="008F6BFB" w:rsidRDefault="00407DFD">
            <w:pPr>
              <w:keepNext/>
              <w:jc w:val="both"/>
              <w:rPr>
                <w:rFonts w:cs="Sendnya"/>
                <w:bCs/>
                <w:iCs/>
                <w:sz w:val="16"/>
                <w:szCs w:val="16"/>
              </w:rPr>
            </w:pPr>
            <w:r w:rsidRPr="008F6BFB">
              <w:rPr>
                <w:rFonts w:cs="Sendnya"/>
                <w:bCs/>
                <w:iCs/>
                <w:sz w:val="16"/>
                <w:szCs w:val="16"/>
              </w:rPr>
              <w:t xml:space="preserve">Certificate issued by the legal person or entity (employer) in which the appointee has acquired the experience referred to in Article 7 and Article 9 of the Decision, specifying the type of function and its position in the hierarchy, the knowledge that the appointee acquired in that function, the nature and complexity of the appointee's activities, including the organisational structure in which these activities were performed, the scope of his/her competences, decision-making powers and responsibilities and, where appropriate, the number of subordinates (only for appointees who, at the time of application, do not perform the function of the chairperson or a member of the management board or supervisory board of a credit institution in the Republic of Croatia) </w:t>
            </w:r>
          </w:p>
        </w:tc>
      </w:tr>
      <w:tr w:rsidR="00941AC3" w:rsidRPr="00010588" w14:paraId="7F317EB8" w14:textId="77777777" w:rsidTr="008F6BFB">
        <w:trPr>
          <w:jc w:val="center"/>
        </w:trPr>
        <w:tc>
          <w:tcPr>
            <w:tcW w:w="9073" w:type="dxa"/>
          </w:tcPr>
          <w:p w14:paraId="7CD7D5C9" w14:textId="77777777" w:rsidR="00941AC3" w:rsidRPr="008F6BFB" w:rsidRDefault="00407DFD">
            <w:pPr>
              <w:keepNext/>
              <w:jc w:val="both"/>
              <w:rPr>
                <w:rFonts w:cs="Sendnya"/>
                <w:sz w:val="16"/>
                <w:szCs w:val="16"/>
              </w:rPr>
            </w:pPr>
            <w:r w:rsidRPr="008F6BFB">
              <w:rPr>
                <w:rFonts w:cs="Sendnya"/>
                <w:bCs/>
                <w:iCs/>
                <w:sz w:val="16"/>
                <w:szCs w:val="16"/>
              </w:rPr>
              <w:t xml:space="preserve">Statement by the appointee set out in Appendix to the Decision </w:t>
            </w:r>
          </w:p>
        </w:tc>
      </w:tr>
      <w:tr w:rsidR="00941AC3" w:rsidRPr="00010588" w14:paraId="6965E8C2"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28D75F0B" w14:textId="77777777" w:rsidR="00941AC3" w:rsidRPr="008F6BFB" w:rsidRDefault="00407DFD">
            <w:pPr>
              <w:keepNext/>
              <w:jc w:val="both"/>
              <w:rPr>
                <w:rFonts w:cs="Sendnya"/>
                <w:sz w:val="16"/>
                <w:szCs w:val="16"/>
              </w:rPr>
            </w:pPr>
            <w:r w:rsidRPr="008F6BFB">
              <w:rPr>
                <w:rFonts w:cs="Sendnya"/>
                <w:bCs/>
                <w:iCs/>
                <w:sz w:val="16"/>
                <w:szCs w:val="16"/>
              </w:rPr>
              <w:t>Statement issued by the credit institution on the measures planned or taken for mitigating or eliminating conflict of interest referred to in Article 8, paragraph (11) of the Decision if a conflict of interest which can be managed has been established to exist</w:t>
            </w:r>
          </w:p>
        </w:tc>
      </w:tr>
      <w:tr w:rsidR="00941AC3" w:rsidRPr="00010588" w14:paraId="4AF6D2F2" w14:textId="77777777" w:rsidTr="008F6BFB">
        <w:trPr>
          <w:jc w:val="center"/>
        </w:trPr>
        <w:tc>
          <w:tcPr>
            <w:tcW w:w="9073" w:type="dxa"/>
          </w:tcPr>
          <w:p w14:paraId="059F4A6C" w14:textId="77777777" w:rsidR="00941AC3" w:rsidRPr="008F6BFB" w:rsidRDefault="00407DFD">
            <w:pPr>
              <w:keepNext/>
              <w:rPr>
                <w:rFonts w:cs="Sendnya"/>
                <w:sz w:val="16"/>
                <w:szCs w:val="16"/>
              </w:rPr>
            </w:pPr>
            <w:r w:rsidRPr="008F6BFB">
              <w:rPr>
                <w:rFonts w:cs="Sendnya"/>
                <w:bCs/>
                <w:iCs/>
                <w:sz w:val="16"/>
                <w:szCs w:val="16"/>
              </w:rPr>
              <w:t>Work programme referred to in Article 14 of the Decision, signed by the appointee and stipulating the date of its creation, with the decision of the supervisory board providing approval to the candidate's work programme in accordance with Article 48 of the Credit Institutions Act (applicable for the appointee appointed as chairperson or member of the management board)</w:t>
            </w:r>
          </w:p>
        </w:tc>
      </w:tr>
      <w:tr w:rsidR="00941AC3" w:rsidRPr="00010588" w14:paraId="0A12D944"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7A077337" w14:textId="77777777" w:rsidR="00941AC3" w:rsidRPr="008F6BFB" w:rsidRDefault="00407DFD">
            <w:pPr>
              <w:keepNext/>
              <w:rPr>
                <w:rFonts w:cs="Sendnya"/>
                <w:sz w:val="16"/>
                <w:szCs w:val="16"/>
              </w:rPr>
            </w:pPr>
            <w:r w:rsidRPr="008F6BFB">
              <w:rPr>
                <w:rFonts w:cs="Sendnya"/>
                <w:sz w:val="16"/>
                <w:szCs w:val="16"/>
              </w:rPr>
              <w:t>Excerpt from criminal history records and misdemeanour records:</w:t>
            </w:r>
          </w:p>
          <w:p w14:paraId="0ADBF500" w14:textId="77777777" w:rsidR="00941AC3" w:rsidRPr="008F6BFB" w:rsidRDefault="00407DFD">
            <w:pPr>
              <w:keepNext/>
              <w:jc w:val="both"/>
              <w:rPr>
                <w:rFonts w:cs="Sendnya"/>
                <w:bCs/>
                <w:iCs/>
                <w:sz w:val="16"/>
                <w:szCs w:val="16"/>
              </w:rPr>
            </w:pPr>
            <w:r w:rsidRPr="008F6BFB">
              <w:rPr>
                <w:rFonts w:cs="Sendnya"/>
                <w:bCs/>
                <w:iCs/>
                <w:sz w:val="16"/>
                <w:szCs w:val="16"/>
              </w:rPr>
              <w:t>a) for the nationals of the Republic of Croatia, the statement issued by a municipal court on whether criminal offence proceedings have been initiated against the appointee, not older than one month from the date when the application for granting prior approval was submitted; and</w:t>
            </w:r>
          </w:p>
          <w:p w14:paraId="3352C9C2" w14:textId="77777777" w:rsidR="00941AC3" w:rsidRPr="008F6BFB" w:rsidRDefault="00407DFD">
            <w:pPr>
              <w:keepNext/>
              <w:jc w:val="both"/>
              <w:rPr>
                <w:rFonts w:cs="Sendnya"/>
                <w:sz w:val="16"/>
                <w:szCs w:val="16"/>
              </w:rPr>
            </w:pPr>
            <w:r w:rsidRPr="008F6BFB">
              <w:rPr>
                <w:rFonts w:cs="Sendnya"/>
                <w:bCs/>
                <w:iCs/>
                <w:sz w:val="16"/>
                <w:szCs w:val="16"/>
              </w:rPr>
              <w:t xml:space="preserve">b) for foreign nationals and nationals of the Republic of Croatia who lived abroad in last five years, information showing that the appointee has not been convicted of a misdemeanour or has not been subject to administrative sanctions, whether criminal offence or misdemeanour proceedings or proceedings for imposing administrative sanctions have been initiated against the appointee and whether the appointee has been convicted by a judgement with final force and effect of a criminal offence, not older than one month, from the date when the application for granting prior approval was submitted and where this is not possible, a statement to that effect, with the appointee's signature certified by a notary public, not older than one month from the day when the application for granting prior approval was submitted (information or statement should cover all those jurisdictions in which appointee lived in last five years)   </w:t>
            </w:r>
          </w:p>
        </w:tc>
      </w:tr>
      <w:tr w:rsidR="00941AC3" w:rsidRPr="00010588" w14:paraId="15010B92" w14:textId="77777777" w:rsidTr="008F6BFB">
        <w:trPr>
          <w:jc w:val="center"/>
        </w:trPr>
        <w:tc>
          <w:tcPr>
            <w:tcW w:w="9073" w:type="dxa"/>
          </w:tcPr>
          <w:p w14:paraId="1025CB9D" w14:textId="77777777" w:rsidR="00941AC3" w:rsidRPr="008F6BFB" w:rsidRDefault="00407DFD">
            <w:pPr>
              <w:keepNext/>
              <w:rPr>
                <w:rFonts w:cs="Sendnya"/>
                <w:sz w:val="16"/>
                <w:szCs w:val="16"/>
              </w:rPr>
            </w:pPr>
            <w:r w:rsidRPr="008F6BFB">
              <w:rPr>
                <w:rFonts w:cs="Sendnya"/>
                <w:bCs/>
                <w:iCs/>
                <w:sz w:val="16"/>
                <w:szCs w:val="16"/>
              </w:rPr>
              <w:t>List of short-listed appointees or an explanation why it has not been submitted</w:t>
            </w:r>
          </w:p>
        </w:tc>
      </w:tr>
      <w:tr w:rsidR="00941AC3" w:rsidRPr="00010588" w14:paraId="13D4DB62" w14:textId="77777777" w:rsidTr="008F6BFB">
        <w:trPr>
          <w:cnfStyle w:val="000000100000" w:firstRow="0" w:lastRow="0" w:firstColumn="0" w:lastColumn="0" w:oddVBand="0" w:evenVBand="0" w:oddHBand="1" w:evenHBand="0" w:firstRowFirstColumn="0" w:firstRowLastColumn="0" w:lastRowFirstColumn="0" w:lastRowLastColumn="0"/>
          <w:jc w:val="center"/>
        </w:trPr>
        <w:tc>
          <w:tcPr>
            <w:tcW w:w="9073" w:type="dxa"/>
          </w:tcPr>
          <w:p w14:paraId="6425A918" w14:textId="77777777" w:rsidR="00941AC3" w:rsidRPr="008F6BFB" w:rsidRDefault="00407DFD">
            <w:pPr>
              <w:keepNext/>
              <w:rPr>
                <w:rFonts w:cs="Sendnya"/>
                <w:sz w:val="16"/>
                <w:szCs w:val="16"/>
              </w:rPr>
            </w:pPr>
            <w:r w:rsidRPr="008F6BFB">
              <w:rPr>
                <w:rFonts w:cs="Sendnya"/>
                <w:sz w:val="16"/>
                <w:szCs w:val="16"/>
              </w:rPr>
              <w:t>CV for the appointee</w:t>
            </w:r>
          </w:p>
        </w:tc>
      </w:tr>
    </w:tbl>
    <w:p w14:paraId="67F0F406" w14:textId="77777777" w:rsidR="00941AC3" w:rsidRDefault="00941AC3">
      <w:pPr>
        <w:rPr>
          <w:rFonts w:ascii="Life L2" w:hAnsi="Life L2"/>
        </w:rPr>
      </w:pPr>
    </w:p>
    <w:tbl>
      <w:tblPr>
        <w:tblStyle w:val="Tableleftaligned3"/>
        <w:tblW w:w="9072" w:type="dxa"/>
        <w:tblLayout w:type="fixed"/>
        <w:tblLook w:val="04A0" w:firstRow="1" w:lastRow="0" w:firstColumn="1" w:lastColumn="0" w:noHBand="0" w:noVBand="1"/>
      </w:tblPr>
      <w:tblGrid>
        <w:gridCol w:w="1474"/>
        <w:gridCol w:w="7598"/>
      </w:tblGrid>
      <w:tr w:rsidR="00941AC3" w14:paraId="08CE23BD" w14:textId="77777777" w:rsidTr="008F6BF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072" w:type="dxa"/>
            <w:gridSpan w:val="2"/>
            <w:noWrap/>
            <w:hideMark/>
          </w:tcPr>
          <w:p w14:paraId="21CE7794" w14:textId="77777777" w:rsidR="00941AC3" w:rsidRDefault="00407DFD">
            <w:pPr>
              <w:keepNext/>
              <w:rPr>
                <w:rFonts w:cs="Sendnya"/>
                <w:sz w:val="16"/>
                <w:szCs w:val="16"/>
              </w:rPr>
            </w:pPr>
            <w:r>
              <w:rPr>
                <w:rFonts w:cs="Sendnya"/>
                <w:sz w:val="16"/>
                <w:szCs w:val="16"/>
              </w:rPr>
              <w:t>Footnotes</w:t>
            </w:r>
          </w:p>
        </w:tc>
      </w:tr>
      <w:tr w:rsidR="00941AC3" w14:paraId="012D8D18" w14:textId="77777777" w:rsidTr="008F6BF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74" w:type="dxa"/>
            <w:hideMark/>
          </w:tcPr>
          <w:p w14:paraId="673DBB43" w14:textId="77777777" w:rsidR="00941AC3" w:rsidRDefault="00407DFD">
            <w:pPr>
              <w:keepNext/>
              <w:rPr>
                <w:rFonts w:cs="Sendnya"/>
                <w:sz w:val="16"/>
                <w:szCs w:val="16"/>
              </w:rPr>
            </w:pPr>
            <w:r>
              <w:rPr>
                <w:rFonts w:cs="Sendnya"/>
                <w:sz w:val="16"/>
                <w:szCs w:val="16"/>
              </w:rPr>
              <w:t>Footnote 1</w:t>
            </w:r>
          </w:p>
        </w:tc>
        <w:tc>
          <w:tcPr>
            <w:tcW w:w="7598" w:type="dxa"/>
            <w:hideMark/>
          </w:tcPr>
          <w:p w14:paraId="4645DC9F" w14:textId="6B562DD5" w:rsidR="003426BB" w:rsidRDefault="001A4FDA">
            <w:pPr>
              <w:keepNext/>
              <w:cnfStyle w:val="000000100000" w:firstRow="0" w:lastRow="0" w:firstColumn="0" w:lastColumn="0" w:oddVBand="0" w:evenVBand="0" w:oddHBand="1" w:evenHBand="0" w:firstRowFirstColumn="0" w:firstRowLastColumn="0" w:lastRowFirstColumn="0" w:lastRowLastColumn="0"/>
              <w:rPr>
                <w:rFonts w:cs="Sendnya"/>
                <w:sz w:val="16"/>
                <w:szCs w:val="16"/>
              </w:rPr>
            </w:pPr>
            <w:hyperlink r:id="rId8" w:history="1">
              <w:r w:rsidR="003426BB" w:rsidRPr="005D2105">
                <w:rPr>
                  <w:rStyle w:val="Hiperveza"/>
                  <w:rFonts w:cs="Sendnya"/>
                  <w:sz w:val="16"/>
                  <w:szCs w:val="16"/>
                </w:rPr>
                <w:t>https://www.hnb.hr/en/-/suglasnost-za-obavljanje-funkcije-predsjednika-ili-clana-uprave-kreditne-institucije</w:t>
              </w:r>
            </w:hyperlink>
          </w:p>
        </w:tc>
      </w:tr>
      <w:tr w:rsidR="00941AC3" w14:paraId="27374536" w14:textId="77777777" w:rsidTr="008F6BFB">
        <w:trPr>
          <w:trHeight w:val="20"/>
        </w:trPr>
        <w:tc>
          <w:tcPr>
            <w:cnfStyle w:val="001000000000" w:firstRow="0" w:lastRow="0" w:firstColumn="1" w:lastColumn="0" w:oddVBand="0" w:evenVBand="0" w:oddHBand="0" w:evenHBand="0" w:firstRowFirstColumn="0" w:firstRowLastColumn="0" w:lastRowFirstColumn="0" w:lastRowLastColumn="0"/>
            <w:tcW w:w="1474" w:type="dxa"/>
            <w:hideMark/>
          </w:tcPr>
          <w:p w14:paraId="4B8A7037" w14:textId="77777777" w:rsidR="00941AC3" w:rsidRDefault="00407DFD">
            <w:pPr>
              <w:keepNext/>
              <w:rPr>
                <w:rFonts w:cs="Sendnya"/>
                <w:sz w:val="16"/>
                <w:szCs w:val="16"/>
              </w:rPr>
            </w:pPr>
            <w:r>
              <w:rPr>
                <w:rFonts w:cs="Sendnya"/>
                <w:sz w:val="16"/>
                <w:szCs w:val="16"/>
              </w:rPr>
              <w:t>Footnote 6</w:t>
            </w:r>
          </w:p>
        </w:tc>
        <w:tc>
          <w:tcPr>
            <w:tcW w:w="7598" w:type="dxa"/>
            <w:hideMark/>
          </w:tcPr>
          <w:p w14:paraId="18FFC50D" w14:textId="77777777" w:rsidR="00941AC3" w:rsidRDefault="00407DFD">
            <w:pPr>
              <w:keepNext/>
              <w:cnfStyle w:val="000000000000" w:firstRow="0" w:lastRow="0" w:firstColumn="0" w:lastColumn="0" w:oddVBand="0" w:evenVBand="0" w:oddHBand="0" w:evenHBand="0" w:firstRowFirstColumn="0" w:firstRowLastColumn="0" w:lastRowFirstColumn="0" w:lastRowLastColumn="0"/>
              <w:rPr>
                <w:rFonts w:cs="Sendnya"/>
                <w:sz w:val="16"/>
                <w:szCs w:val="16"/>
              </w:rPr>
            </w:pPr>
            <w:r>
              <w:rPr>
                <w:rFonts w:cs="Sendnya"/>
                <w:sz w:val="16"/>
                <w:szCs w:val="16"/>
              </w:rPr>
              <w:t>According to the article 3. paragraph 1. point 29 (c) of Credit Institutions Act</w:t>
            </w:r>
            <w:r>
              <w:rPr>
                <w:rFonts w:cs="Sendnya"/>
                <w:sz w:val="16"/>
                <w:szCs w:val="16"/>
                <w:lang w:val="hr-HR"/>
              </w:rPr>
              <w:t xml:space="preserve"> (</w:t>
            </w:r>
            <w:r>
              <w:rPr>
                <w:rFonts w:cs="Sendnya"/>
                <w:sz w:val="16"/>
                <w:szCs w:val="16"/>
              </w:rPr>
              <w:t>Official Gazette</w:t>
            </w:r>
            <w:r>
              <w:rPr>
                <w:rFonts w:cs="Sendnya"/>
                <w:sz w:val="16"/>
                <w:szCs w:val="16"/>
                <w:lang w:val="hr-HR"/>
              </w:rPr>
              <w:t xml:space="preserve"> 159/2013, 19/2015, 102/2015, 15/2018, 70/2019, 47/2020 </w:t>
            </w:r>
            <w:proofErr w:type="spellStart"/>
            <w:r>
              <w:rPr>
                <w:rFonts w:cs="Sendnya"/>
                <w:sz w:val="16"/>
                <w:szCs w:val="16"/>
                <w:lang w:val="hr-HR"/>
              </w:rPr>
              <w:t>and</w:t>
            </w:r>
            <w:proofErr w:type="spellEnd"/>
            <w:r>
              <w:rPr>
                <w:rFonts w:cs="Sendnya"/>
                <w:sz w:val="16"/>
                <w:szCs w:val="16"/>
                <w:lang w:val="hr-HR"/>
              </w:rPr>
              <w:t xml:space="preserve"> 146/2020)</w:t>
            </w:r>
          </w:p>
        </w:tc>
      </w:tr>
      <w:tr w:rsidR="00941AC3" w14:paraId="0928BD84" w14:textId="77777777" w:rsidTr="008F6BF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74" w:type="dxa"/>
            <w:hideMark/>
          </w:tcPr>
          <w:p w14:paraId="0E66F905" w14:textId="77777777" w:rsidR="00941AC3" w:rsidRDefault="00407DFD">
            <w:pPr>
              <w:keepNext/>
              <w:rPr>
                <w:rFonts w:cs="Sendnya"/>
                <w:sz w:val="16"/>
                <w:szCs w:val="16"/>
              </w:rPr>
            </w:pPr>
            <w:r>
              <w:rPr>
                <w:rFonts w:cs="Sendnya"/>
                <w:sz w:val="16"/>
                <w:szCs w:val="16"/>
              </w:rPr>
              <w:t>Footnote 10</w:t>
            </w:r>
          </w:p>
        </w:tc>
        <w:tc>
          <w:tcPr>
            <w:tcW w:w="7598" w:type="dxa"/>
            <w:hideMark/>
          </w:tcPr>
          <w:p w14:paraId="1F6BE479" w14:textId="77777777" w:rsidR="00941AC3" w:rsidRDefault="00407DFD">
            <w:pPr>
              <w:keepNext/>
              <w:cnfStyle w:val="000000100000" w:firstRow="0" w:lastRow="0" w:firstColumn="0" w:lastColumn="0" w:oddVBand="0" w:evenVBand="0" w:oddHBand="1" w:evenHBand="0" w:firstRowFirstColumn="0" w:firstRowLastColumn="0" w:lastRowFirstColumn="0" w:lastRowLastColumn="0"/>
              <w:rPr>
                <w:rFonts w:cs="Sendnya"/>
                <w:sz w:val="16"/>
                <w:szCs w:val="16"/>
              </w:rPr>
            </w:pPr>
            <w:r>
              <w:rPr>
                <w:rFonts w:cs="Sendnya"/>
                <w:sz w:val="16"/>
                <w:szCs w:val="16"/>
              </w:rPr>
              <w:t>According to Article 45 paragraphs 3 and 4 of Credit Institutions Act</w:t>
            </w:r>
          </w:p>
        </w:tc>
      </w:tr>
      <w:tr w:rsidR="00941AC3" w14:paraId="16B83930" w14:textId="77777777" w:rsidTr="008F6BFB">
        <w:trPr>
          <w:trHeight w:val="20"/>
        </w:trPr>
        <w:tc>
          <w:tcPr>
            <w:cnfStyle w:val="001000000000" w:firstRow="0" w:lastRow="0" w:firstColumn="1" w:lastColumn="0" w:oddVBand="0" w:evenVBand="0" w:oddHBand="0" w:evenHBand="0" w:firstRowFirstColumn="0" w:firstRowLastColumn="0" w:lastRowFirstColumn="0" w:lastRowLastColumn="0"/>
            <w:tcW w:w="1474" w:type="dxa"/>
            <w:hideMark/>
          </w:tcPr>
          <w:p w14:paraId="7AFB3655" w14:textId="77777777" w:rsidR="00941AC3" w:rsidRDefault="00407DFD">
            <w:pPr>
              <w:keepNext/>
              <w:rPr>
                <w:rFonts w:cs="Sendnya"/>
                <w:sz w:val="16"/>
                <w:szCs w:val="16"/>
              </w:rPr>
            </w:pPr>
            <w:r>
              <w:rPr>
                <w:rFonts w:cs="Sendnya"/>
                <w:sz w:val="16"/>
                <w:szCs w:val="16"/>
              </w:rPr>
              <w:t>Footnote 12</w:t>
            </w:r>
          </w:p>
        </w:tc>
        <w:tc>
          <w:tcPr>
            <w:tcW w:w="7598" w:type="dxa"/>
            <w:hideMark/>
          </w:tcPr>
          <w:p w14:paraId="126062BA" w14:textId="77777777" w:rsidR="00941AC3" w:rsidRDefault="00407DFD">
            <w:pPr>
              <w:keepNext/>
              <w:cnfStyle w:val="000000000000" w:firstRow="0" w:lastRow="0" w:firstColumn="0" w:lastColumn="0" w:oddVBand="0" w:evenVBand="0" w:oddHBand="0" w:evenHBand="0" w:firstRowFirstColumn="0" w:firstRowLastColumn="0" w:lastRowFirstColumn="0" w:lastRowLastColumn="0"/>
              <w:rPr>
                <w:rFonts w:cs="Sendnya"/>
                <w:sz w:val="16"/>
                <w:szCs w:val="16"/>
              </w:rPr>
            </w:pPr>
            <w:r>
              <w:rPr>
                <w:rFonts w:cs="Sendnya"/>
                <w:sz w:val="16"/>
                <w:szCs w:val="16"/>
              </w:rPr>
              <w:t>According to Article 39 paragraph 12 and Article 46 paragraph 12 of Credit Institutions Act</w:t>
            </w:r>
          </w:p>
        </w:tc>
      </w:tr>
      <w:tr w:rsidR="00941AC3" w14:paraId="72263DAE" w14:textId="77777777" w:rsidTr="008F6BFB">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74" w:type="dxa"/>
            <w:hideMark/>
          </w:tcPr>
          <w:p w14:paraId="3476A215" w14:textId="77777777" w:rsidR="00941AC3" w:rsidRDefault="00407DFD">
            <w:pPr>
              <w:keepNext/>
              <w:rPr>
                <w:rFonts w:cs="Sendnya"/>
                <w:sz w:val="16"/>
                <w:szCs w:val="16"/>
              </w:rPr>
            </w:pPr>
            <w:r>
              <w:rPr>
                <w:rFonts w:cs="Sendnya"/>
                <w:sz w:val="16"/>
                <w:szCs w:val="16"/>
              </w:rPr>
              <w:t>Footnote 44</w:t>
            </w:r>
          </w:p>
        </w:tc>
        <w:tc>
          <w:tcPr>
            <w:tcW w:w="7598" w:type="dxa"/>
            <w:hideMark/>
          </w:tcPr>
          <w:p w14:paraId="4634C995" w14:textId="77777777" w:rsidR="00941AC3" w:rsidRDefault="00407DFD">
            <w:pPr>
              <w:keepNext/>
              <w:cnfStyle w:val="000000100000" w:firstRow="0" w:lastRow="0" w:firstColumn="0" w:lastColumn="0" w:oddVBand="0" w:evenVBand="0" w:oddHBand="1" w:evenHBand="0" w:firstRowFirstColumn="0" w:firstRowLastColumn="0" w:lastRowFirstColumn="0" w:lastRowLastColumn="0"/>
              <w:rPr>
                <w:rFonts w:cs="Sendnya"/>
                <w:sz w:val="16"/>
                <w:szCs w:val="16"/>
              </w:rPr>
            </w:pPr>
            <w:r>
              <w:rPr>
                <w:rFonts w:cs="Sendnya"/>
                <w:sz w:val="16"/>
                <w:szCs w:val="16"/>
              </w:rPr>
              <w:t>According to Article 25 paragraph 4 of Decision on assessment of the suitability of the chairperson of the management board, members of the management board, members of the supervisory board and key function holders in a credit institution</w:t>
            </w:r>
          </w:p>
        </w:tc>
      </w:tr>
    </w:tbl>
    <w:p w14:paraId="40193346" w14:textId="77777777" w:rsidR="00941AC3" w:rsidRDefault="00941AC3">
      <w:pPr>
        <w:tabs>
          <w:tab w:val="left" w:pos="952"/>
        </w:tabs>
        <w:rPr>
          <w:rFonts w:ascii="Life L2" w:hAnsi="Life L2"/>
        </w:rPr>
      </w:pPr>
    </w:p>
    <w:sectPr w:rsidR="00941AC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6D55" w14:textId="77777777" w:rsidR="00211250" w:rsidRDefault="00211250">
      <w:pPr>
        <w:spacing w:after="0" w:line="240" w:lineRule="auto"/>
      </w:pPr>
      <w:r>
        <w:separator/>
      </w:r>
    </w:p>
  </w:endnote>
  <w:endnote w:type="continuationSeparator" w:id="0">
    <w:p w14:paraId="48719067" w14:textId="77777777" w:rsidR="00211250" w:rsidRDefault="0021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ife L2">
    <w:panose1 w:val="02020602060305020304"/>
    <w:charset w:val="EE"/>
    <w:family w:val="roman"/>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817984"/>
      <w:docPartObj>
        <w:docPartGallery w:val="Page Numbers (Bottom of Page)"/>
        <w:docPartUnique/>
      </w:docPartObj>
    </w:sdtPr>
    <w:sdtEndPr/>
    <w:sdtContent>
      <w:p w14:paraId="2B9BB57C" w14:textId="77777777" w:rsidR="00941AC3" w:rsidRDefault="00407DFD">
        <w:pPr>
          <w:pStyle w:val="Podnoje"/>
          <w:jc w:val="right"/>
        </w:pPr>
        <w:r>
          <w:fldChar w:fldCharType="begin"/>
        </w:r>
        <w:r>
          <w:instrText>PAGE   \* MERGEFORMAT</w:instrText>
        </w:r>
        <w:r>
          <w:fldChar w:fldCharType="separate"/>
        </w:r>
        <w:r>
          <w:rPr>
            <w:noProof/>
          </w:rPr>
          <w:t>8</w:t>
        </w:r>
        <w:r>
          <w:fldChar w:fldCharType="end"/>
        </w:r>
      </w:p>
    </w:sdtContent>
  </w:sdt>
  <w:p w14:paraId="0F8E1943" w14:textId="77777777" w:rsidR="00941AC3" w:rsidRDefault="00941AC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7AD11" w14:textId="77777777" w:rsidR="00211250" w:rsidRDefault="00211250">
      <w:pPr>
        <w:spacing w:after="0" w:line="240" w:lineRule="auto"/>
      </w:pPr>
      <w:r>
        <w:separator/>
      </w:r>
    </w:p>
  </w:footnote>
  <w:footnote w:type="continuationSeparator" w:id="0">
    <w:p w14:paraId="31F1FE4B" w14:textId="77777777" w:rsidR="00211250" w:rsidRDefault="00211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C6D8" w14:textId="77777777" w:rsidR="00941AC3" w:rsidRDefault="00407DFD">
    <w:pPr>
      <w:pStyle w:val="Zaglavlje"/>
    </w:pPr>
    <w:r>
      <w:rPr>
        <w:noProof/>
        <w:lang w:eastAsia="hr-HR"/>
      </w:rPr>
      <w:drawing>
        <wp:inline distT="0" distB="0" distL="0" distR="0" wp14:anchorId="716FE5CC" wp14:editId="6CCFAA95">
          <wp:extent cx="1438910" cy="6096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609600"/>
                  </a:xfrm>
                  <a:prstGeom prst="rect">
                    <a:avLst/>
                  </a:prstGeom>
                  <a:noFill/>
                </pic:spPr>
              </pic:pic>
            </a:graphicData>
          </a:graphic>
        </wp:inline>
      </w:drawing>
    </w:r>
    <w:r>
      <w:tab/>
    </w:r>
    <w:r>
      <w:tab/>
    </w:r>
    <w:r>
      <w:rPr>
        <w:noProof/>
        <w:lang w:eastAsia="hr-HR"/>
      </w:rPr>
      <w:drawing>
        <wp:inline distT="0" distB="0" distL="0" distR="0" wp14:anchorId="75D0107C" wp14:editId="4A1556B6">
          <wp:extent cx="1347470" cy="585470"/>
          <wp:effectExtent l="0" t="0" r="5080" b="508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F57FB"/>
    <w:multiLevelType w:val="hybridMultilevel"/>
    <w:tmpl w:val="791801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D83654"/>
    <w:multiLevelType w:val="multilevel"/>
    <w:tmpl w:val="28D276DA"/>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60C7018"/>
    <w:multiLevelType w:val="hybridMultilevel"/>
    <w:tmpl w:val="46405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460A5F"/>
    <w:multiLevelType w:val="hybridMultilevel"/>
    <w:tmpl w:val="BDECB4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9345E97"/>
    <w:multiLevelType w:val="hybridMultilevel"/>
    <w:tmpl w:val="BDECB48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D1E12F4"/>
    <w:multiLevelType w:val="hybridMultilevel"/>
    <w:tmpl w:val="A7502F7C"/>
    <w:lvl w:ilvl="0" w:tplc="25D25894">
      <w:start w:val="1"/>
      <w:numFmt w:val="bullet"/>
      <w:lvlText w:val="□"/>
      <w:lvlJc w:val="left"/>
      <w:pPr>
        <w:ind w:left="360" w:hanging="360"/>
      </w:pPr>
      <w:rPr>
        <w:rFonts w:ascii="Courier New" w:hAnsi="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2F6C1197"/>
    <w:multiLevelType w:val="hybridMultilevel"/>
    <w:tmpl w:val="A92466F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B75AD8"/>
    <w:multiLevelType w:val="hybridMultilevel"/>
    <w:tmpl w:val="A6EAF682"/>
    <w:lvl w:ilvl="0" w:tplc="25D25894">
      <w:start w:val="1"/>
      <w:numFmt w:val="bullet"/>
      <w:lvlText w:val="□"/>
      <w:lvlJc w:val="left"/>
      <w:pPr>
        <w:ind w:left="360" w:hanging="360"/>
      </w:pPr>
      <w:rPr>
        <w:rFonts w:ascii="Courier New" w:hAnsi="Courier New"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50C30648"/>
    <w:multiLevelType w:val="hybridMultilevel"/>
    <w:tmpl w:val="55BA4DC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5F37798"/>
    <w:multiLevelType w:val="hybridMultilevel"/>
    <w:tmpl w:val="CDDC16C8"/>
    <w:lvl w:ilvl="0" w:tplc="B52A986C">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10" w15:restartNumberingAfterBreak="0">
    <w:nsid w:val="678F16BA"/>
    <w:multiLevelType w:val="hybridMultilevel"/>
    <w:tmpl w:val="28D276D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1A3494D"/>
    <w:multiLevelType w:val="hybridMultilevel"/>
    <w:tmpl w:val="5ADE94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AC7783"/>
    <w:multiLevelType w:val="hybridMultilevel"/>
    <w:tmpl w:val="6E16C9A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7"/>
  </w:num>
  <w:num w:numId="3">
    <w:abstractNumId w:val="9"/>
  </w:num>
  <w:num w:numId="4">
    <w:abstractNumId w:val="11"/>
  </w:num>
  <w:num w:numId="5">
    <w:abstractNumId w:val="0"/>
  </w:num>
  <w:num w:numId="6">
    <w:abstractNumId w:val="8"/>
  </w:num>
  <w:num w:numId="7">
    <w:abstractNumId w:val="6"/>
  </w:num>
  <w:num w:numId="8">
    <w:abstractNumId w:val="3"/>
  </w:num>
  <w:num w:numId="9">
    <w:abstractNumId w:val="10"/>
  </w:num>
  <w:num w:numId="10">
    <w:abstractNumId w:val="4"/>
  </w:num>
  <w:num w:numId="11">
    <w:abstractNumId w:val="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AC3"/>
    <w:rsid w:val="00010588"/>
    <w:rsid w:val="001A4FDA"/>
    <w:rsid w:val="00211250"/>
    <w:rsid w:val="003426BB"/>
    <w:rsid w:val="003C126A"/>
    <w:rsid w:val="00407DFD"/>
    <w:rsid w:val="005342E4"/>
    <w:rsid w:val="008712A2"/>
    <w:rsid w:val="008F6BFB"/>
    <w:rsid w:val="00941AC3"/>
    <w:rsid w:val="00B04727"/>
    <w:rsid w:val="00B16947"/>
    <w:rsid w:val="00D30039"/>
    <w:rsid w:val="00D92E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C7ED36"/>
  <w15:chartTrackingRefBased/>
  <w15:docId w15:val="{0FCC3DDC-5AFE-4CF6-90F3-E3D4882F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leftaligned">
    <w:name w:val="Table left aligned"/>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1">
    <w:name w:val="Table left aligned1"/>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character" w:styleId="Jakoisticanje">
    <w:name w:val="Intense Emphasis"/>
    <w:qFormat/>
    <w:rPr>
      <w:b/>
      <w:bCs/>
      <w:i w:val="0"/>
      <w:iCs/>
      <w:color w:val="003299"/>
    </w:rPr>
  </w:style>
  <w:style w:type="paragraph" w:customStyle="1" w:styleId="Chartright-Picture">
    <w:name w:val="Chart right - Picture"/>
    <w:link w:val="Chartright-PictureChar"/>
    <w:uiPriority w:val="3"/>
    <w:qFormat/>
    <w:pPr>
      <w:keepNext/>
      <w:keepLines/>
      <w:spacing w:before="60" w:after="60" w:line="160" w:lineRule="atLeast"/>
    </w:pPr>
    <w:rPr>
      <w:rFonts w:ascii="Arial" w:eastAsia="Times New Roman" w:hAnsi="Arial" w:cs="Sendnya"/>
      <w:sz w:val="12"/>
      <w:lang w:val="en-GB" w:eastAsia="en-GB"/>
    </w:rPr>
  </w:style>
  <w:style w:type="character" w:customStyle="1" w:styleId="Chartright-PictureChar">
    <w:name w:val="Chart right - Picture Char"/>
    <w:link w:val="Chartright-Picture"/>
    <w:uiPriority w:val="3"/>
    <w:rPr>
      <w:rFonts w:ascii="Arial" w:eastAsia="Times New Roman" w:hAnsi="Arial" w:cs="Sendnya"/>
      <w:sz w:val="12"/>
      <w:lang w:val="en-GB" w:eastAsia="en-GB"/>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qFormat/>
    <w:rPr>
      <w:color w:val="auto"/>
      <w:vertAlign w:val="superscript"/>
    </w:rPr>
  </w:style>
  <w:style w:type="table" w:customStyle="1" w:styleId="Tableleftaligned2">
    <w:name w:val="Table left aligned2"/>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Odlomakpopisa">
    <w:name w:val="List Paragraph"/>
    <w:basedOn w:val="Normal"/>
    <w:uiPriority w:val="34"/>
    <w:qFormat/>
    <w:pPr>
      <w:ind w:left="720"/>
      <w:contextualSpacing/>
    </w:pPr>
  </w:style>
  <w:style w:type="table" w:customStyle="1" w:styleId="Tableleftaligned3">
    <w:name w:val="Table left aligned3"/>
    <w:basedOn w:val="Obinatablica"/>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character" w:styleId="Hiperveza">
    <w:name w:val="Hyperlink"/>
    <w:basedOn w:val="Zadanifontodlomka"/>
    <w:uiPriority w:val="99"/>
    <w:unhideWhenUsed/>
    <w:rsid w:val="003426BB"/>
    <w:rPr>
      <w:color w:val="0563C1" w:themeColor="hyperlink"/>
      <w:u w:val="single"/>
    </w:rPr>
  </w:style>
  <w:style w:type="character" w:styleId="Nerijeenospominjanje">
    <w:name w:val="Unresolved Mention"/>
    <w:basedOn w:val="Zadanifontodlomka"/>
    <w:uiPriority w:val="99"/>
    <w:semiHidden/>
    <w:unhideWhenUsed/>
    <w:rsid w:val="003426BB"/>
    <w:rPr>
      <w:color w:val="605E5C"/>
      <w:shd w:val="clear" w:color="auto" w:fill="E1DFDD"/>
    </w:rPr>
  </w:style>
  <w:style w:type="character" w:styleId="SlijeenaHiperveza">
    <w:name w:val="FollowedHyperlink"/>
    <w:basedOn w:val="Zadanifontodlomka"/>
    <w:uiPriority w:val="99"/>
    <w:semiHidden/>
    <w:unhideWhenUsed/>
    <w:rsid w:val="003426BB"/>
    <w:rPr>
      <w:color w:val="954F72" w:themeColor="followedHyperlink"/>
      <w:u w:val="single"/>
    </w:rPr>
  </w:style>
  <w:style w:type="numbering" w:customStyle="1" w:styleId="CurrentList1">
    <w:name w:val="Current List1"/>
    <w:uiPriority w:val="99"/>
    <w:rsid w:val="008F6BFB"/>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58897">
      <w:bodyDiv w:val="1"/>
      <w:marLeft w:val="0"/>
      <w:marRight w:val="0"/>
      <w:marTop w:val="0"/>
      <w:marBottom w:val="0"/>
      <w:divBdr>
        <w:top w:val="none" w:sz="0" w:space="0" w:color="auto"/>
        <w:left w:val="none" w:sz="0" w:space="0" w:color="auto"/>
        <w:bottom w:val="none" w:sz="0" w:space="0" w:color="auto"/>
        <w:right w:val="none" w:sz="0" w:space="0" w:color="auto"/>
      </w:divBdr>
    </w:div>
    <w:div w:id="281688144">
      <w:bodyDiv w:val="1"/>
      <w:marLeft w:val="0"/>
      <w:marRight w:val="0"/>
      <w:marTop w:val="0"/>
      <w:marBottom w:val="0"/>
      <w:divBdr>
        <w:top w:val="none" w:sz="0" w:space="0" w:color="auto"/>
        <w:left w:val="none" w:sz="0" w:space="0" w:color="auto"/>
        <w:bottom w:val="none" w:sz="0" w:space="0" w:color="auto"/>
        <w:right w:val="none" w:sz="0" w:space="0" w:color="auto"/>
      </w:divBdr>
    </w:div>
    <w:div w:id="337923735">
      <w:bodyDiv w:val="1"/>
      <w:marLeft w:val="0"/>
      <w:marRight w:val="0"/>
      <w:marTop w:val="0"/>
      <w:marBottom w:val="0"/>
      <w:divBdr>
        <w:top w:val="none" w:sz="0" w:space="0" w:color="auto"/>
        <w:left w:val="none" w:sz="0" w:space="0" w:color="auto"/>
        <w:bottom w:val="none" w:sz="0" w:space="0" w:color="auto"/>
        <w:right w:val="none" w:sz="0" w:space="0" w:color="auto"/>
      </w:divBdr>
    </w:div>
    <w:div w:id="677661705">
      <w:bodyDiv w:val="1"/>
      <w:marLeft w:val="0"/>
      <w:marRight w:val="0"/>
      <w:marTop w:val="0"/>
      <w:marBottom w:val="0"/>
      <w:divBdr>
        <w:top w:val="none" w:sz="0" w:space="0" w:color="auto"/>
        <w:left w:val="none" w:sz="0" w:space="0" w:color="auto"/>
        <w:bottom w:val="none" w:sz="0" w:space="0" w:color="auto"/>
        <w:right w:val="none" w:sz="0" w:space="0" w:color="auto"/>
      </w:divBdr>
    </w:div>
    <w:div w:id="927928792">
      <w:bodyDiv w:val="1"/>
      <w:marLeft w:val="0"/>
      <w:marRight w:val="0"/>
      <w:marTop w:val="0"/>
      <w:marBottom w:val="0"/>
      <w:divBdr>
        <w:top w:val="none" w:sz="0" w:space="0" w:color="auto"/>
        <w:left w:val="none" w:sz="0" w:space="0" w:color="auto"/>
        <w:bottom w:val="none" w:sz="0" w:space="0" w:color="auto"/>
        <w:right w:val="none" w:sz="0" w:space="0" w:color="auto"/>
      </w:divBdr>
    </w:div>
    <w:div w:id="1602374663">
      <w:bodyDiv w:val="1"/>
      <w:marLeft w:val="0"/>
      <w:marRight w:val="0"/>
      <w:marTop w:val="0"/>
      <w:marBottom w:val="0"/>
      <w:divBdr>
        <w:top w:val="none" w:sz="0" w:space="0" w:color="auto"/>
        <w:left w:val="none" w:sz="0" w:space="0" w:color="auto"/>
        <w:bottom w:val="none" w:sz="0" w:space="0" w:color="auto"/>
        <w:right w:val="none" w:sz="0" w:space="0" w:color="auto"/>
      </w:divBdr>
    </w:div>
    <w:div w:id="1625652441">
      <w:bodyDiv w:val="1"/>
      <w:marLeft w:val="0"/>
      <w:marRight w:val="0"/>
      <w:marTop w:val="0"/>
      <w:marBottom w:val="0"/>
      <w:divBdr>
        <w:top w:val="none" w:sz="0" w:space="0" w:color="auto"/>
        <w:left w:val="none" w:sz="0" w:space="0" w:color="auto"/>
        <w:bottom w:val="none" w:sz="0" w:space="0" w:color="auto"/>
        <w:right w:val="none" w:sz="0" w:space="0" w:color="auto"/>
      </w:divBdr>
    </w:div>
    <w:div w:id="1781531893">
      <w:bodyDiv w:val="1"/>
      <w:marLeft w:val="0"/>
      <w:marRight w:val="0"/>
      <w:marTop w:val="0"/>
      <w:marBottom w:val="0"/>
      <w:divBdr>
        <w:top w:val="none" w:sz="0" w:space="0" w:color="auto"/>
        <w:left w:val="none" w:sz="0" w:space="0" w:color="auto"/>
        <w:bottom w:val="none" w:sz="0" w:space="0" w:color="auto"/>
        <w:right w:val="none" w:sz="0" w:space="0" w:color="auto"/>
      </w:divBdr>
    </w:div>
    <w:div w:id="202207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nb.hr/en/-/suglasnost-za-obavljanje-funkcije-predsjednika-ili-clana-uprave-kreditne-instituci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F81BF-3245-4966-B930-1749B7D94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7998</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Hrvatska narodna banka</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2</cp:revision>
  <cp:lastPrinted>2022-11-14T10:03:00Z</cp:lastPrinted>
  <dcterms:created xsi:type="dcterms:W3CDTF">2022-12-15T13:38:00Z</dcterms:created>
  <dcterms:modified xsi:type="dcterms:W3CDTF">2022-12-15T13:38:00Z</dcterms:modified>
</cp:coreProperties>
</file>